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B60C83" w:rsidRDefault="00B60C83">
      <w:pPr>
        <w:spacing w:line="240" w:lineRule="auto"/>
      </w:pPr>
      <w:bookmarkStart w:id="0" w:name="_GoBack"/>
      <w:bookmarkEnd w:id="0"/>
    </w:p>
    <w:tbl>
      <w:tblPr>
        <w:tblStyle w:val="a"/>
        <w:tblW w:w="10512"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600" w:firstRow="0" w:lastRow="0" w:firstColumn="0" w:lastColumn="0" w:noHBand="1" w:noVBand="1"/>
      </w:tblPr>
      <w:tblGrid>
        <w:gridCol w:w="10512"/>
      </w:tblGrid>
      <w:tr w:rsidR="00B60C83">
        <w:tc>
          <w:tcPr>
            <w:tcW w:w="10512" w:type="dxa"/>
            <w:shd w:val="clear" w:color="auto" w:fill="FFFFFF"/>
            <w:tcMar>
              <w:top w:w="100" w:type="dxa"/>
              <w:left w:w="100" w:type="dxa"/>
              <w:bottom w:w="100" w:type="dxa"/>
              <w:right w:w="100" w:type="dxa"/>
            </w:tcMar>
          </w:tcPr>
          <w:p w:rsidR="00B60C83" w:rsidRDefault="00DB454F">
            <w:pPr>
              <w:spacing w:line="240" w:lineRule="auto"/>
              <w:jc w:val="center"/>
            </w:pPr>
            <w:r>
              <w:rPr>
                <w:rFonts w:ascii="Helvetica Neue" w:eastAsia="Helvetica Neue" w:hAnsi="Helvetica Neue" w:cs="Helvetica Neue"/>
                <w:b/>
                <w:sz w:val="44"/>
                <w:szCs w:val="44"/>
              </w:rPr>
              <w:t>Shi Huangdi and the Qin Dynasty</w:t>
            </w:r>
          </w:p>
          <w:p w:rsidR="00B60C83" w:rsidRDefault="00DB454F">
            <w:pPr>
              <w:spacing w:line="240" w:lineRule="auto"/>
              <w:jc w:val="center"/>
            </w:pPr>
            <w:r>
              <w:rPr>
                <w:rFonts w:ascii="Comic Sans MS" w:eastAsia="Comic Sans MS" w:hAnsi="Comic Sans MS" w:cs="Comic Sans MS"/>
                <w:b/>
                <w:i/>
                <w:sz w:val="28"/>
                <w:szCs w:val="28"/>
              </w:rPr>
              <w:t>Did Emperor Shi Huangdi improve China?</w:t>
            </w:r>
          </w:p>
        </w:tc>
      </w:tr>
    </w:tbl>
    <w:p w:rsidR="00B60C83" w:rsidRDefault="00B60C83">
      <w:pPr>
        <w:spacing w:line="240" w:lineRule="auto"/>
      </w:pPr>
    </w:p>
    <w:p w:rsidR="00B60C83" w:rsidRDefault="00B60C83">
      <w:pPr>
        <w:spacing w:line="240" w:lineRule="auto"/>
        <w:jc w:val="center"/>
      </w:pPr>
    </w:p>
    <w:tbl>
      <w:tblPr>
        <w:tblStyle w:val="a0"/>
        <w:tblW w:w="1051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12"/>
      </w:tblGrid>
      <w:tr w:rsidR="00B60C83">
        <w:trPr>
          <w:jc w:val="center"/>
        </w:trPr>
        <w:tc>
          <w:tcPr>
            <w:tcW w:w="10512"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4"/>
                <w:szCs w:val="24"/>
              </w:rPr>
              <w:t>What do I need to know in order to answer the question above?</w:t>
            </w:r>
          </w:p>
        </w:tc>
      </w:tr>
      <w:tr w:rsidR="00B60C83">
        <w:trPr>
          <w:jc w:val="center"/>
        </w:trPr>
        <w:tc>
          <w:tcPr>
            <w:tcW w:w="10512" w:type="dxa"/>
            <w:tcMar>
              <w:top w:w="100" w:type="dxa"/>
              <w:left w:w="100" w:type="dxa"/>
              <w:bottom w:w="100" w:type="dxa"/>
              <w:right w:w="100" w:type="dxa"/>
            </w:tcMar>
          </w:tcPr>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tc>
      </w:tr>
    </w:tbl>
    <w:p w:rsidR="00B60C83" w:rsidRDefault="00DB454F">
      <w:pPr>
        <w:spacing w:line="240" w:lineRule="auto"/>
        <w:jc w:val="center"/>
      </w:pPr>
      <w:r>
        <w:rPr>
          <w:rFonts w:ascii="Helvetica Neue" w:eastAsia="Helvetica Neue" w:hAnsi="Helvetica Neue" w:cs="Helvetica Neue"/>
          <w:b/>
          <w:sz w:val="36"/>
          <w:szCs w:val="36"/>
        </w:rPr>
        <w:t>______________________________________________________</w:t>
      </w:r>
    </w:p>
    <w:p w:rsidR="00B60C83" w:rsidRDefault="00B60C83">
      <w:pPr>
        <w:widowControl w:val="0"/>
        <w:spacing w:line="240" w:lineRule="auto"/>
      </w:pPr>
    </w:p>
    <w:p w:rsidR="00B60C83" w:rsidRDefault="00B60C83">
      <w:pPr>
        <w:widowControl w:val="0"/>
        <w:spacing w:line="240" w:lineRule="auto"/>
      </w:pPr>
    </w:p>
    <w:tbl>
      <w:tblPr>
        <w:tblStyle w:val="a2"/>
        <w:tblW w:w="105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56"/>
        <w:gridCol w:w="5256"/>
      </w:tblGrid>
      <w:tr w:rsidR="00B60C83">
        <w:tc>
          <w:tcPr>
            <w:tcW w:w="525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6"/>
                <w:szCs w:val="26"/>
              </w:rPr>
              <w:t>Who was Shi Huangdi?</w:t>
            </w:r>
          </w:p>
        </w:tc>
        <w:tc>
          <w:tcPr>
            <w:tcW w:w="525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6"/>
                <w:szCs w:val="26"/>
              </w:rPr>
              <w:t>What area did he rule?</w:t>
            </w:r>
          </w:p>
        </w:tc>
      </w:tr>
      <w:tr w:rsidR="00B60C83">
        <w:trPr>
          <w:trHeight w:val="4820"/>
        </w:trPr>
        <w:tc>
          <w:tcPr>
            <w:tcW w:w="5256" w:type="dxa"/>
            <w:tcMar>
              <w:top w:w="100" w:type="dxa"/>
              <w:left w:w="100" w:type="dxa"/>
              <w:bottom w:w="100" w:type="dxa"/>
              <w:right w:w="100" w:type="dxa"/>
            </w:tcMar>
          </w:tcPr>
          <w:p w:rsidR="00B60C83" w:rsidRDefault="00B60C83">
            <w:pPr>
              <w:widowControl w:val="0"/>
              <w:spacing w:line="240" w:lineRule="auto"/>
            </w:pPr>
          </w:p>
          <w:tbl>
            <w:tblPr>
              <w:tblStyle w:val="a1"/>
              <w:tblW w:w="471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2265"/>
              <w:gridCol w:w="2445"/>
            </w:tblGrid>
            <w:tr w:rsidR="00B60C83">
              <w:trPr>
                <w:trHeight w:val="420"/>
              </w:trPr>
              <w:tc>
                <w:tcPr>
                  <w:tcW w:w="2265" w:type="dxa"/>
                  <w:tcMar>
                    <w:top w:w="100" w:type="dxa"/>
                    <w:left w:w="100" w:type="dxa"/>
                    <w:bottom w:w="100" w:type="dxa"/>
                    <w:right w:w="100" w:type="dxa"/>
                  </w:tcMar>
                </w:tcPr>
                <w:p w:rsidR="00B60C83" w:rsidRDefault="00B60C83">
                  <w:pPr>
                    <w:widowControl w:val="0"/>
                    <w:spacing w:line="240" w:lineRule="auto"/>
                    <w:jc w:val="center"/>
                  </w:pPr>
                </w:p>
                <w:p w:rsidR="00B60C83" w:rsidRDefault="00DB454F">
                  <w:pPr>
                    <w:widowControl w:val="0"/>
                    <w:spacing w:line="240" w:lineRule="auto"/>
                    <w:jc w:val="center"/>
                  </w:pPr>
                  <w:r>
                    <w:rPr>
                      <w:noProof/>
                    </w:rPr>
                    <w:drawing>
                      <wp:inline distT="114300" distB="114300" distL="114300" distR="114300">
                        <wp:extent cx="1314450" cy="1946910"/>
                        <wp:effectExtent l="0" t="0" r="0" b="0"/>
                        <wp:docPr id="10"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
                                <a:srcRect t="4485" r="13081"/>
                                <a:stretch>
                                  <a:fillRect/>
                                </a:stretch>
                              </pic:blipFill>
                              <pic:spPr>
                                <a:xfrm>
                                  <a:off x="0" y="0"/>
                                  <a:ext cx="1314450" cy="1946910"/>
                                </a:xfrm>
                                <a:prstGeom prst="rect">
                                  <a:avLst/>
                                </a:prstGeom>
                                <a:ln/>
                              </pic:spPr>
                            </pic:pic>
                          </a:graphicData>
                        </a:graphic>
                      </wp:inline>
                    </w:drawing>
                  </w:r>
                </w:p>
                <w:p w:rsidR="00B60C83" w:rsidRDefault="00B60C83">
                  <w:pPr>
                    <w:widowControl w:val="0"/>
                    <w:spacing w:line="240" w:lineRule="auto"/>
                    <w:jc w:val="center"/>
                  </w:pPr>
                </w:p>
                <w:p w:rsidR="00B60C83" w:rsidRDefault="00DB454F">
                  <w:pPr>
                    <w:widowControl w:val="0"/>
                    <w:spacing w:line="240" w:lineRule="auto"/>
                    <w:jc w:val="center"/>
                  </w:pPr>
                  <w:r>
                    <w:rPr>
                      <w:rFonts w:ascii="Helvetica Neue" w:eastAsia="Helvetica Neue" w:hAnsi="Helvetica Neue" w:cs="Helvetica Neue"/>
                      <w:b/>
                      <w:sz w:val="18"/>
                      <w:szCs w:val="18"/>
                    </w:rPr>
                    <w:t>Shi Huangdi</w:t>
                  </w:r>
                </w:p>
              </w:tc>
              <w:tc>
                <w:tcPr>
                  <w:tcW w:w="2445" w:type="dxa"/>
                  <w:tcMar>
                    <w:top w:w="100" w:type="dxa"/>
                    <w:left w:w="100" w:type="dxa"/>
                    <w:bottom w:w="100" w:type="dxa"/>
                    <w:right w:w="100" w:type="dxa"/>
                  </w:tcMar>
                </w:tcPr>
                <w:p w:rsidR="00B60C83" w:rsidRDefault="00B60C83">
                  <w:pPr>
                    <w:widowControl w:val="0"/>
                    <w:spacing w:line="240" w:lineRule="auto"/>
                  </w:pPr>
                </w:p>
                <w:p w:rsidR="00B60C83" w:rsidRDefault="00DB454F">
                  <w:pPr>
                    <w:widowControl w:val="0"/>
                    <w:spacing w:line="240" w:lineRule="auto"/>
                  </w:pPr>
                  <w:r>
                    <w:rPr>
                      <w:rFonts w:ascii="Helvetica Neue" w:eastAsia="Helvetica Neue" w:hAnsi="Helvetica Neue" w:cs="Helvetica Neue"/>
                    </w:rPr>
                    <w:t xml:space="preserve">Shi Huangdi, (259 BCE - 210 BCE) was the </w:t>
                  </w:r>
                  <w:r>
                    <w:rPr>
                      <w:rFonts w:ascii="Helvetica Neue" w:eastAsia="Helvetica Neue" w:hAnsi="Helvetica Neue" w:cs="Helvetica Neue"/>
                      <w:b/>
                    </w:rPr>
                    <w:t>emperor</w:t>
                  </w:r>
                  <w:r>
                    <w:rPr>
                      <w:rFonts w:ascii="Helvetica Neue" w:eastAsia="Helvetica Neue" w:hAnsi="Helvetica Neue" w:cs="Helvetica Neue"/>
                    </w:rPr>
                    <w:t xml:space="preserve"> of the Qin  </w:t>
                  </w:r>
                  <w:r>
                    <w:rPr>
                      <w:rFonts w:ascii="Helvetica Neue" w:eastAsia="Helvetica Neue" w:hAnsi="Helvetica Neue" w:cs="Helvetica Neue"/>
                      <w:b/>
                    </w:rPr>
                    <w:t>dynasty</w:t>
                  </w:r>
                  <w:r>
                    <w:rPr>
                      <w:rFonts w:ascii="Helvetica Neue" w:eastAsia="Helvetica Neue" w:hAnsi="Helvetica Neue" w:cs="Helvetica Neue"/>
                    </w:rPr>
                    <w:t xml:space="preserve"> dynasty. Rather than maintain the title of king, he ruled as the</w:t>
                  </w:r>
                  <w:r>
                    <w:rPr>
                      <w:rFonts w:ascii="Helvetica Neue" w:eastAsia="Helvetica Neue" w:hAnsi="Helvetica Neue" w:cs="Helvetica Neue"/>
                      <w:b/>
                    </w:rPr>
                    <w:t xml:space="preserve"> First Emperor</w:t>
                  </w:r>
                  <w:r>
                    <w:rPr>
                      <w:rFonts w:ascii="Helvetica Neue" w:eastAsia="Helvetica Neue" w:hAnsi="Helvetica Neue" w:cs="Helvetica Neue"/>
                    </w:rPr>
                    <w:t xml:space="preserve"> of the Qin dynasty from 220 to 210 BC. During his reign, he supported the philosophy of </w:t>
                  </w:r>
                  <w:r>
                    <w:rPr>
                      <w:rFonts w:ascii="Helvetica Neue" w:eastAsia="Helvetica Neue" w:hAnsi="Helvetica Neue" w:cs="Helvetica Neue"/>
                      <w:b/>
                    </w:rPr>
                    <w:t>Legalis</w:t>
                  </w:r>
                  <w:r>
                    <w:rPr>
                      <w:rFonts w:ascii="Helvetica Neue" w:eastAsia="Helvetica Neue" w:hAnsi="Helvetica Neue" w:cs="Helvetica Neue"/>
                      <w:b/>
                    </w:rPr>
                    <w:t>m</w:t>
                  </w:r>
                  <w:r>
                    <w:rPr>
                      <w:rFonts w:ascii="Helvetica Neue" w:eastAsia="Helvetica Neue" w:hAnsi="Helvetica Neue" w:cs="Helvetica Neue"/>
                    </w:rPr>
                    <w:t xml:space="preserve">. </w:t>
                  </w:r>
                </w:p>
              </w:tc>
            </w:tr>
            <w:tr w:rsidR="00B60C83">
              <w:trPr>
                <w:trHeight w:val="420"/>
              </w:trPr>
              <w:tc>
                <w:tcPr>
                  <w:tcW w:w="4710" w:type="dxa"/>
                  <w:gridSpan w:val="2"/>
                  <w:tcMar>
                    <w:top w:w="100" w:type="dxa"/>
                    <w:left w:w="100" w:type="dxa"/>
                    <w:bottom w:w="100" w:type="dxa"/>
                    <w:right w:w="100" w:type="dxa"/>
                  </w:tcMar>
                </w:tcPr>
                <w:p w:rsidR="00B60C83" w:rsidRDefault="00DB454F">
                  <w:pPr>
                    <w:widowControl w:val="0"/>
                    <w:spacing w:line="240" w:lineRule="auto"/>
                    <w:jc w:val="right"/>
                  </w:pPr>
                  <w:r>
                    <w:rPr>
                      <w:rFonts w:ascii="Helvetica Neue" w:eastAsia="Helvetica Neue" w:hAnsi="Helvetica Neue" w:cs="Helvetica Neue"/>
                      <w:b/>
                      <w:sz w:val="12"/>
                      <w:szCs w:val="12"/>
                    </w:rPr>
                    <w:t xml:space="preserve">Source: </w:t>
                  </w:r>
                  <w:hyperlink r:id="rId9" w:anchor="/media/File:QinShiHuang18thCentury.jpg">
                    <w:r>
                      <w:rPr>
                        <w:rFonts w:ascii="Helvetica Neue" w:eastAsia="Helvetica Neue" w:hAnsi="Helvetica Neue" w:cs="Helvetica Neue"/>
                        <w:color w:val="1155CC"/>
                        <w:sz w:val="12"/>
                        <w:szCs w:val="12"/>
                        <w:u w:val="single"/>
                      </w:rPr>
                      <w:t>https://commons.wikimedia.org/wiki/File:QinShiHuang18thCentury.jpg#/media/File:QinShiHuang18thCentury.jpg</w:t>
                    </w:r>
                  </w:hyperlink>
                </w:p>
              </w:tc>
            </w:tr>
          </w:tbl>
          <w:p w:rsidR="00B60C83" w:rsidRDefault="00B60C83">
            <w:pPr>
              <w:widowControl w:val="0"/>
              <w:spacing w:line="240" w:lineRule="auto"/>
            </w:pPr>
          </w:p>
        </w:tc>
        <w:tc>
          <w:tcPr>
            <w:tcW w:w="5256" w:type="dxa"/>
            <w:tcMar>
              <w:top w:w="100" w:type="dxa"/>
              <w:left w:w="100" w:type="dxa"/>
              <w:bottom w:w="100" w:type="dxa"/>
              <w:right w:w="100" w:type="dxa"/>
            </w:tcMar>
          </w:tcPr>
          <w:p w:rsidR="00B60C83" w:rsidRDefault="00DB454F">
            <w:pPr>
              <w:spacing w:before="60" w:after="60" w:line="240" w:lineRule="auto"/>
            </w:pPr>
            <w:r>
              <w:rPr>
                <w:rFonts w:ascii="Helvetica Neue" w:eastAsia="Helvetica Neue" w:hAnsi="Helvetica Neue" w:cs="Helvetica Neue"/>
                <w:b/>
                <w:sz w:val="20"/>
                <w:szCs w:val="20"/>
              </w:rPr>
              <w:t>Note: Ch’in = Qin</w:t>
            </w:r>
          </w:p>
          <w:p w:rsidR="00B60C83" w:rsidRDefault="00DB454F">
            <w:pPr>
              <w:spacing w:before="60" w:after="60" w:line="240" w:lineRule="auto"/>
              <w:jc w:val="center"/>
            </w:pPr>
            <w:r>
              <w:rPr>
                <w:noProof/>
              </w:rPr>
              <w:drawing>
                <wp:inline distT="114300" distB="114300" distL="114300" distR="114300">
                  <wp:extent cx="2774601" cy="2679859"/>
                  <wp:effectExtent l="0" t="0" r="0" b="0"/>
                  <wp:docPr id="1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0"/>
                          <a:srcRect/>
                          <a:stretch>
                            <a:fillRect/>
                          </a:stretch>
                        </pic:blipFill>
                        <pic:spPr>
                          <a:xfrm>
                            <a:off x="0" y="0"/>
                            <a:ext cx="2774601" cy="2679859"/>
                          </a:xfrm>
                          <a:prstGeom prst="rect">
                            <a:avLst/>
                          </a:prstGeom>
                          <a:ln/>
                        </pic:spPr>
                      </pic:pic>
                    </a:graphicData>
                  </a:graphic>
                </wp:inline>
              </w:drawing>
            </w:r>
          </w:p>
          <w:p w:rsidR="00B60C83" w:rsidRDefault="00DB454F">
            <w:pPr>
              <w:spacing w:before="60" w:after="60" w:line="240" w:lineRule="auto"/>
              <w:jc w:val="right"/>
            </w:pPr>
            <w:r>
              <w:rPr>
                <w:rFonts w:ascii="Helvetica Neue" w:eastAsia="Helvetica Neue" w:hAnsi="Helvetica Neue" w:cs="Helvetica Neue"/>
                <w:sz w:val="12"/>
                <w:szCs w:val="12"/>
              </w:rPr>
              <w:t xml:space="preserve">Source: </w:t>
            </w:r>
            <w:hyperlink r:id="rId11">
              <w:r>
                <w:rPr>
                  <w:rFonts w:ascii="Helvetica Neue" w:eastAsia="Helvetica Neue" w:hAnsi="Helvetica Neue" w:cs="Helvetica Neue"/>
                  <w:color w:val="1155CC"/>
                  <w:sz w:val="12"/>
                  <w:szCs w:val="12"/>
                  <w:u w:val="single"/>
                </w:rPr>
                <w:t>http://archive.artsmia.org/art-of-asia/history/images/maps/china-ching-large.gif</w:t>
              </w:r>
            </w:hyperlink>
          </w:p>
        </w:tc>
      </w:tr>
    </w:tbl>
    <w:p w:rsidR="00B60C83" w:rsidRDefault="00B60C83">
      <w:pPr>
        <w:spacing w:before="60" w:after="60" w:line="240" w:lineRule="auto"/>
      </w:pPr>
    </w:p>
    <w:p w:rsidR="00B60C83" w:rsidRDefault="00DB454F">
      <w:pPr>
        <w:spacing w:before="60" w:after="60" w:line="240" w:lineRule="auto"/>
      </w:pPr>
      <w:r>
        <w:rPr>
          <w:rFonts w:ascii="Helvetica Neue" w:eastAsia="Helvetica Neue" w:hAnsi="Helvetica Neue" w:cs="Helvetica Neue"/>
          <w:b/>
          <w:sz w:val="24"/>
          <w:szCs w:val="24"/>
        </w:rPr>
        <w:t xml:space="preserve">Using the Documents Below, determine what evidence is most convincing to support your team’s claim of </w:t>
      </w:r>
      <w:r>
        <w:rPr>
          <w:rFonts w:ascii="Helvetica Neue" w:eastAsia="Helvetica Neue" w:hAnsi="Helvetica Neue" w:cs="Helvetica Neue"/>
          <w:b/>
          <w:color w:val="FF0000"/>
          <w:sz w:val="24"/>
          <w:szCs w:val="24"/>
        </w:rPr>
        <w:t>“Yes, He Improved China”</w:t>
      </w:r>
      <w:r>
        <w:rPr>
          <w:rFonts w:ascii="Helvetica Neue" w:eastAsia="Helvetica Neue" w:hAnsi="Helvetica Neue" w:cs="Helvetica Neue"/>
          <w:b/>
          <w:sz w:val="24"/>
          <w:szCs w:val="24"/>
        </w:rPr>
        <w:t xml:space="preserve"> or “</w:t>
      </w:r>
      <w:r>
        <w:rPr>
          <w:rFonts w:ascii="Helvetica Neue" w:eastAsia="Helvetica Neue" w:hAnsi="Helvetica Neue" w:cs="Helvetica Neue"/>
          <w:b/>
          <w:color w:val="FF0000"/>
          <w:sz w:val="24"/>
          <w:szCs w:val="24"/>
        </w:rPr>
        <w:t>No, He Did Not Improve China”</w:t>
      </w:r>
    </w:p>
    <w:p w:rsidR="00B60C83" w:rsidRDefault="00DB454F">
      <w:pPr>
        <w:numPr>
          <w:ilvl w:val="0"/>
          <w:numId w:val="1"/>
        </w:numPr>
        <w:spacing w:before="60" w:after="60" w:line="240" w:lineRule="auto"/>
        <w:ind w:hanging="360"/>
        <w:contextualSpacing/>
        <w:rPr>
          <w:rFonts w:ascii="Helvetica Neue" w:eastAsia="Helvetica Neue" w:hAnsi="Helvetica Neue" w:cs="Helvetica Neue"/>
          <w:b/>
          <w:sz w:val="24"/>
          <w:szCs w:val="24"/>
        </w:rPr>
      </w:pPr>
      <w:r>
        <w:rPr>
          <w:rFonts w:ascii="Helvetica Neue" w:eastAsia="Helvetica Neue" w:hAnsi="Helvetica Neue" w:cs="Helvetica Neue"/>
          <w:b/>
          <w:sz w:val="24"/>
          <w:szCs w:val="24"/>
        </w:rPr>
        <w:t xml:space="preserve">Complete </w:t>
      </w:r>
      <w:r>
        <w:rPr>
          <w:rFonts w:ascii="Helvetica Neue" w:eastAsia="Helvetica Neue" w:hAnsi="Helvetica Neue" w:cs="Helvetica Neue"/>
          <w:b/>
          <w:sz w:val="24"/>
          <w:szCs w:val="24"/>
          <w:u w:val="single"/>
        </w:rPr>
        <w:t>your part (Section 1, 2, 3 or 4)</w:t>
      </w:r>
      <w:r>
        <w:rPr>
          <w:rFonts w:ascii="Helvetica Neue" w:eastAsia="Helvetica Neue" w:hAnsi="Helvetica Neue" w:cs="Helvetica Neue"/>
          <w:b/>
          <w:sz w:val="24"/>
          <w:szCs w:val="24"/>
        </w:rPr>
        <w:t xml:space="preserve"> of the </w:t>
      </w:r>
      <w:r>
        <w:rPr>
          <w:rFonts w:ascii="Helvetica Neue" w:eastAsia="Helvetica Neue" w:hAnsi="Helvetica Neue" w:cs="Helvetica Neue"/>
          <w:b/>
          <w:color w:val="0000FF"/>
          <w:sz w:val="24"/>
          <w:szCs w:val="24"/>
        </w:rPr>
        <w:t xml:space="preserve">Attached Chart </w:t>
      </w:r>
      <w:r>
        <w:rPr>
          <w:rFonts w:ascii="Helvetica Neue" w:eastAsia="Helvetica Neue" w:hAnsi="Helvetica Neue" w:cs="Helvetica Neue"/>
          <w:b/>
          <w:sz w:val="24"/>
          <w:szCs w:val="24"/>
        </w:rPr>
        <w:t>using evidence from the documen</w:t>
      </w:r>
      <w:r>
        <w:rPr>
          <w:rFonts w:ascii="Helvetica Neue" w:eastAsia="Helvetica Neue" w:hAnsi="Helvetica Neue" w:cs="Helvetica Neue"/>
          <w:b/>
          <w:sz w:val="24"/>
          <w:szCs w:val="24"/>
        </w:rPr>
        <w:t xml:space="preserve">ts and from </w:t>
      </w:r>
      <w:r>
        <w:rPr>
          <w:rFonts w:ascii="Helvetica Neue" w:eastAsia="Helvetica Neue" w:hAnsi="Helvetica Neue" w:cs="Helvetica Neue"/>
          <w:b/>
          <w:color w:val="38761D"/>
          <w:sz w:val="24"/>
          <w:szCs w:val="24"/>
        </w:rPr>
        <w:t>outside research.</w:t>
      </w:r>
    </w:p>
    <w:p w:rsidR="00B60C83" w:rsidRDefault="00DB454F">
      <w:pPr>
        <w:numPr>
          <w:ilvl w:val="0"/>
          <w:numId w:val="1"/>
        </w:numPr>
        <w:spacing w:before="60" w:after="60" w:line="240" w:lineRule="auto"/>
        <w:ind w:hanging="360"/>
        <w:contextualSpacing/>
        <w:rPr>
          <w:rFonts w:ascii="Helvetica Neue" w:eastAsia="Helvetica Neue" w:hAnsi="Helvetica Neue" w:cs="Helvetica Neue"/>
          <w:b/>
          <w:sz w:val="24"/>
          <w:szCs w:val="24"/>
        </w:rPr>
      </w:pPr>
      <w:r>
        <w:rPr>
          <w:rFonts w:ascii="Helvetica Neue" w:eastAsia="Helvetica Neue" w:hAnsi="Helvetica Neue" w:cs="Helvetica Neue"/>
          <w:b/>
          <w:sz w:val="24"/>
          <w:szCs w:val="24"/>
        </w:rPr>
        <w:t>Complete a Group Power Point (shared by the instructor) that highlights key arguments for your side.  Add pictures from this document or from the internet that you think aids your argument.</w:t>
      </w:r>
    </w:p>
    <w:p w:rsidR="00B60C83" w:rsidRDefault="00DB454F">
      <w:pPr>
        <w:numPr>
          <w:ilvl w:val="0"/>
          <w:numId w:val="1"/>
        </w:numPr>
        <w:spacing w:before="60" w:after="60" w:line="240" w:lineRule="auto"/>
        <w:ind w:hanging="360"/>
        <w:contextualSpacing/>
        <w:rPr>
          <w:rFonts w:ascii="Helvetica Neue" w:eastAsia="Helvetica Neue" w:hAnsi="Helvetica Neue" w:cs="Helvetica Neue"/>
          <w:b/>
          <w:sz w:val="24"/>
          <w:szCs w:val="24"/>
        </w:rPr>
      </w:pPr>
      <w:r>
        <w:rPr>
          <w:rFonts w:ascii="Helvetica Neue" w:eastAsia="Helvetica Neue" w:hAnsi="Helvetica Neue" w:cs="Helvetica Neue"/>
          <w:b/>
          <w:sz w:val="24"/>
          <w:szCs w:val="24"/>
        </w:rPr>
        <w:t>Review ALL the points on the powerpo</w:t>
      </w:r>
      <w:r>
        <w:rPr>
          <w:rFonts w:ascii="Helvetica Neue" w:eastAsia="Helvetica Neue" w:hAnsi="Helvetica Neue" w:cs="Helvetica Neue"/>
          <w:b/>
          <w:sz w:val="24"/>
          <w:szCs w:val="24"/>
        </w:rPr>
        <w:t>ints to aid you in your argument.</w:t>
      </w:r>
    </w:p>
    <w:p w:rsidR="00B60C83" w:rsidRDefault="00DB454F">
      <w:r>
        <w:rPr>
          <w:rFonts w:ascii="Helvetica Neue" w:eastAsia="Helvetica Neue" w:hAnsi="Helvetica Neue" w:cs="Helvetica Neue"/>
          <w:b/>
          <w:sz w:val="24"/>
          <w:szCs w:val="24"/>
        </w:rPr>
        <w:t xml:space="preserve">On Wednesday, be prepared to debate the opposing team pulling in facts from these notes and from </w:t>
      </w:r>
      <w:r>
        <w:rPr>
          <w:rFonts w:ascii="Helvetica Neue" w:eastAsia="Helvetica Neue" w:hAnsi="Helvetica Neue" w:cs="Helvetica Neue"/>
          <w:b/>
          <w:color w:val="38761D"/>
          <w:sz w:val="24"/>
          <w:szCs w:val="24"/>
        </w:rPr>
        <w:t>outside research</w:t>
      </w:r>
      <w:r>
        <w:rPr>
          <w:rFonts w:ascii="Helvetica Neue" w:eastAsia="Helvetica Neue" w:hAnsi="Helvetica Neue" w:cs="Helvetica Neue"/>
          <w:b/>
          <w:sz w:val="24"/>
          <w:szCs w:val="24"/>
        </w:rPr>
        <w:t>.</w:t>
      </w:r>
      <w:r>
        <w:br w:type="page"/>
      </w:r>
    </w:p>
    <w:p w:rsidR="00B60C83" w:rsidRDefault="00B60C83">
      <w:pPr>
        <w:numPr>
          <w:ilvl w:val="0"/>
          <w:numId w:val="1"/>
        </w:numPr>
        <w:spacing w:before="60" w:after="60" w:line="240" w:lineRule="auto"/>
        <w:ind w:hanging="360"/>
        <w:contextualSpacing/>
        <w:rPr>
          <w:rFonts w:ascii="Helvetica Neue" w:eastAsia="Helvetica Neue" w:hAnsi="Helvetica Neue" w:cs="Helvetica Neue"/>
          <w:b/>
          <w:sz w:val="28"/>
          <w:szCs w:val="28"/>
        </w:rPr>
      </w:pPr>
    </w:p>
    <w:p w:rsidR="00B60C83" w:rsidRDefault="00B60C83">
      <w:pPr>
        <w:spacing w:before="60" w:after="60" w:line="240" w:lineRule="auto"/>
      </w:pPr>
    </w:p>
    <w:tbl>
      <w:tblPr>
        <w:tblStyle w:val="a3"/>
        <w:tblW w:w="104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6"/>
        <w:gridCol w:w="8904"/>
      </w:tblGrid>
      <w:tr w:rsidR="00B60C83">
        <w:tc>
          <w:tcPr>
            <w:tcW w:w="1566" w:type="dxa"/>
            <w:tcMar>
              <w:top w:w="100" w:type="dxa"/>
              <w:left w:w="100" w:type="dxa"/>
              <w:bottom w:w="100" w:type="dxa"/>
              <w:right w:w="100" w:type="dxa"/>
            </w:tcMar>
          </w:tcPr>
          <w:p w:rsidR="00B60C83" w:rsidRDefault="00DB454F">
            <w:pPr>
              <w:spacing w:line="240" w:lineRule="auto"/>
            </w:pPr>
            <w:r>
              <w:rPr>
                <w:noProof/>
              </w:rPr>
              <mc:AlternateContent>
                <mc:Choice Requires="wpg">
                  <w:drawing>
                    <wp:inline distT="114300" distB="114300" distL="114300" distR="114300">
                      <wp:extent cx="341948" cy="341948"/>
                      <wp:effectExtent l="0" t="0" r="0" b="0"/>
                      <wp:docPr id="20" name="Group 20"/>
                      <wp:cNvGraphicFramePr/>
                      <a:graphic xmlns:a="http://schemas.openxmlformats.org/drawingml/2006/main">
                        <a:graphicData uri="http://schemas.microsoft.com/office/word/2010/wordprocessingGroup">
                          <wpg:wgp>
                            <wpg:cNvGrpSpPr/>
                            <wpg:grpSpPr>
                              <a:xfrm>
                                <a:off x="0" y="0"/>
                                <a:ext cx="341948" cy="341948"/>
                                <a:chOff x="1471650" y="866700"/>
                                <a:chExt cx="438299" cy="438299"/>
                              </a:xfrm>
                            </wpg:grpSpPr>
                            <wps:wsp>
                              <wps:cNvPr id="1" name="Oval 1"/>
                              <wps:cNvSpPr/>
                              <wps:spPr>
                                <a:xfrm>
                                  <a:off x="1471650" y="866700"/>
                                  <a:ext cx="438299" cy="438299"/>
                                </a:xfrm>
                                <a:prstGeom prst="ellipse">
                                  <a:avLst/>
                                </a:prstGeom>
                                <a:solidFill>
                                  <a:srgbClr val="000000"/>
                                </a:solidFill>
                                <a:ln w="28575" cap="flat" cmpd="sng">
                                  <a:solidFill>
                                    <a:srgbClr val="000000"/>
                                  </a:solidFill>
                                  <a:prstDash val="solid"/>
                                  <a:round/>
                                  <a:headEnd type="none" w="med" len="med"/>
                                  <a:tailEnd type="none" w="med" len="med"/>
                                </a:ln>
                              </wps:spPr>
                              <wps:txbx>
                                <w:txbxContent>
                                  <w:p w:rsidR="00B60C83" w:rsidRDefault="00B60C83">
                                    <w:pPr>
                                      <w:spacing w:line="240" w:lineRule="auto"/>
                                      <w:textDirection w:val="btLr"/>
                                    </w:pPr>
                                  </w:p>
                                </w:txbxContent>
                              </wps:txbx>
                              <wps:bodyPr lIns="91425" tIns="91425" rIns="91425" bIns="91425" anchor="ctr" anchorCtr="0"/>
                            </wps:wsp>
                            <wps:wsp>
                              <wps:cNvPr id="2" name="Text Box 2"/>
                              <wps:cNvSpPr txBox="1"/>
                              <wps:spPr>
                                <a:xfrm>
                                  <a:off x="1543050" y="866700"/>
                                  <a:ext cx="366899" cy="390599"/>
                                </a:xfrm>
                                <a:prstGeom prst="rect">
                                  <a:avLst/>
                                </a:prstGeom>
                                <a:noFill/>
                                <a:ln>
                                  <a:noFill/>
                                </a:ln>
                              </wps:spPr>
                              <wps:txbx>
                                <w:txbxContent>
                                  <w:p w:rsidR="00B60C83" w:rsidRDefault="00DB454F">
                                    <w:pPr>
                                      <w:spacing w:line="240" w:lineRule="auto"/>
                                      <w:textDirection w:val="btLr"/>
                                    </w:pPr>
                                    <w:r>
                                      <w:rPr>
                                        <w:b/>
                                        <w:color w:val="FFFFFF"/>
                                        <w:sz w:val="36"/>
                                      </w:rPr>
                                      <w:t>1</w:t>
                                    </w:r>
                                  </w:p>
                                </w:txbxContent>
                              </wps:txbx>
                              <wps:bodyPr lIns="91425" tIns="91425" rIns="91425" bIns="91425" anchor="t" anchorCtr="0"/>
                            </wps:w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341948" cy="341948"/>
                      <wp:effectExtent b="0" l="0" r="0" t="0"/>
                      <wp:docPr id="20" name="image38.png"/>
                      <a:graphic>
                        <a:graphicData uri="http://schemas.openxmlformats.org/drawingml/2006/picture">
                          <pic:pic>
                            <pic:nvPicPr>
                              <pic:cNvPr id="0" name="image38.png"/>
                              <pic:cNvPicPr preferRelativeResize="0"/>
                            </pic:nvPicPr>
                            <pic:blipFill>
                              <a:blip r:embed="rId12"/>
                              <a:srcRect/>
                              <a:stretch>
                                <a:fillRect/>
                              </a:stretch>
                            </pic:blipFill>
                            <pic:spPr>
                              <a:xfrm>
                                <a:off x="0" y="0"/>
                                <a:ext cx="341948" cy="341948"/>
                              </a:xfrm>
                              <a:prstGeom prst="rect"/>
                              <a:ln/>
                            </pic:spPr>
                          </pic:pic>
                        </a:graphicData>
                      </a:graphic>
                    </wp:inline>
                  </w:drawing>
                </mc:Fallback>
              </mc:AlternateContent>
            </w:r>
          </w:p>
        </w:tc>
        <w:tc>
          <w:tcPr>
            <w:tcW w:w="8904" w:type="dxa"/>
            <w:tcMar>
              <w:top w:w="100" w:type="dxa"/>
              <w:left w:w="100" w:type="dxa"/>
              <w:bottom w:w="100" w:type="dxa"/>
              <w:right w:w="100" w:type="dxa"/>
            </w:tcMar>
          </w:tcPr>
          <w:p w:rsidR="00B60C83" w:rsidRDefault="00DB454F">
            <w:pPr>
              <w:spacing w:before="60" w:after="60" w:line="240" w:lineRule="auto"/>
            </w:pPr>
            <w:r>
              <w:rPr>
                <w:rFonts w:ascii="Helvetica Neue" w:eastAsia="Helvetica Neue" w:hAnsi="Helvetica Neue" w:cs="Helvetica Neue"/>
                <w:b/>
                <w:sz w:val="32"/>
                <w:szCs w:val="32"/>
              </w:rPr>
              <w:t>What can we learn about Shi Huangdi from artifacts?</w:t>
            </w:r>
          </w:p>
        </w:tc>
      </w:tr>
    </w:tbl>
    <w:p w:rsidR="00B60C83" w:rsidRDefault="00B60C83">
      <w:pPr>
        <w:spacing w:before="60" w:after="60" w:line="240" w:lineRule="auto"/>
      </w:pPr>
    </w:p>
    <w:tbl>
      <w:tblPr>
        <w:tblStyle w:val="a4"/>
        <w:tblW w:w="10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10"/>
        <w:gridCol w:w="2115"/>
        <w:gridCol w:w="5160"/>
      </w:tblGrid>
      <w:tr w:rsidR="00B60C83">
        <w:trPr>
          <w:trHeight w:val="540"/>
        </w:trPr>
        <w:tc>
          <w:tcPr>
            <w:tcW w:w="10485" w:type="dxa"/>
            <w:gridSpan w:val="3"/>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4"/>
                <w:szCs w:val="24"/>
              </w:rPr>
              <w:t xml:space="preserve">Artifact 1: </w:t>
            </w:r>
            <w:r>
              <w:rPr>
                <w:rFonts w:ascii="Helvetica Neue" w:eastAsia="Helvetica Neue" w:hAnsi="Helvetica Neue" w:cs="Helvetica Neue"/>
              </w:rPr>
              <w:t>Terracotta Army</w:t>
            </w:r>
          </w:p>
        </w:tc>
      </w:tr>
      <w:tr w:rsidR="00B60C83">
        <w:trPr>
          <w:trHeight w:val="480"/>
        </w:trPr>
        <w:tc>
          <w:tcPr>
            <w:tcW w:w="10485" w:type="dxa"/>
            <w:gridSpan w:val="3"/>
            <w:tcMar>
              <w:top w:w="100" w:type="dxa"/>
              <w:left w:w="100" w:type="dxa"/>
              <w:bottom w:w="100" w:type="dxa"/>
              <w:right w:w="100" w:type="dxa"/>
            </w:tcMar>
          </w:tcPr>
          <w:p w:rsidR="00B60C83" w:rsidRDefault="00DB454F">
            <w:pPr>
              <w:spacing w:before="60" w:after="60" w:line="240" w:lineRule="auto"/>
              <w:jc w:val="both"/>
            </w:pPr>
            <w:r>
              <w:rPr>
                <w:rFonts w:ascii="Helvetica Neue" w:eastAsia="Helvetica Neue" w:hAnsi="Helvetica Neue" w:cs="Helvetica Neue"/>
                <w:b/>
                <w:sz w:val="20"/>
                <w:szCs w:val="20"/>
              </w:rPr>
              <w:t xml:space="preserve">Context: </w:t>
            </w:r>
            <w:r>
              <w:rPr>
                <w:rFonts w:ascii="Helvetica Neue" w:eastAsia="Helvetica Neue" w:hAnsi="Helvetica Neue" w:cs="Helvetica Neue"/>
                <w:color w:val="333333"/>
                <w:sz w:val="20"/>
                <w:szCs w:val="20"/>
              </w:rPr>
              <w:t xml:space="preserve">Workers digging a well outside the city of Xi'an, China, in 1974 struck upon one of the greatest </w:t>
            </w:r>
            <w:r>
              <w:rPr>
                <w:rFonts w:ascii="Helvetica Neue" w:eastAsia="Helvetica Neue" w:hAnsi="Helvetica Neue" w:cs="Helvetica Neue"/>
                <w:b/>
                <w:color w:val="333333"/>
                <w:sz w:val="20"/>
                <w:szCs w:val="20"/>
              </w:rPr>
              <w:t>archaeological</w:t>
            </w:r>
            <w:r>
              <w:rPr>
                <w:rFonts w:ascii="Helvetica Neue" w:eastAsia="Helvetica Neue" w:hAnsi="Helvetica Neue" w:cs="Helvetica Neue"/>
                <w:color w:val="333333"/>
                <w:sz w:val="20"/>
                <w:szCs w:val="20"/>
              </w:rPr>
              <w:t xml:space="preserve"> discoveries in the world: the terracotta [clay] army. The terracotta army is part of an elaborate </w:t>
            </w:r>
            <w:r>
              <w:rPr>
                <w:rFonts w:ascii="Helvetica Neue" w:eastAsia="Helvetica Neue" w:hAnsi="Helvetica Neue" w:cs="Helvetica Neue"/>
                <w:b/>
                <w:color w:val="333333"/>
                <w:sz w:val="20"/>
                <w:szCs w:val="20"/>
              </w:rPr>
              <w:t>mausoleum</w:t>
            </w:r>
            <w:r>
              <w:rPr>
                <w:rFonts w:ascii="Helvetica Neue" w:eastAsia="Helvetica Neue" w:hAnsi="Helvetica Neue" w:cs="Helvetica Neue"/>
                <w:color w:val="333333"/>
                <w:sz w:val="20"/>
                <w:szCs w:val="20"/>
              </w:rPr>
              <w:t xml:space="preserve"> created to accompany the first emper</w:t>
            </w:r>
            <w:r>
              <w:rPr>
                <w:rFonts w:ascii="Helvetica Neue" w:eastAsia="Helvetica Neue" w:hAnsi="Helvetica Neue" w:cs="Helvetica Neue"/>
                <w:color w:val="333333"/>
                <w:sz w:val="20"/>
                <w:szCs w:val="20"/>
              </w:rPr>
              <w:t>or of China, Shi Huangdi, into the</w:t>
            </w:r>
            <w:r>
              <w:rPr>
                <w:rFonts w:ascii="Helvetica Neue" w:eastAsia="Helvetica Neue" w:hAnsi="Helvetica Neue" w:cs="Helvetica Neue"/>
                <w:b/>
                <w:color w:val="333333"/>
                <w:sz w:val="20"/>
                <w:szCs w:val="20"/>
              </w:rPr>
              <w:t xml:space="preserve"> afterlife</w:t>
            </w:r>
            <w:r>
              <w:rPr>
                <w:rFonts w:ascii="Helvetica Neue" w:eastAsia="Helvetica Neue" w:hAnsi="Helvetica Neue" w:cs="Helvetica Neue"/>
                <w:color w:val="333333"/>
                <w:sz w:val="20"/>
                <w:szCs w:val="20"/>
              </w:rPr>
              <w:t>. His mausoleum, or burial chamber is a 19-square-mile complex designed to mirror the plan of his capital, Xioanyan, and guarded by over 7,000 unique terracotta soldiers.  Each clay-crafted figure weighs some 300</w:t>
            </w:r>
            <w:r>
              <w:rPr>
                <w:rFonts w:ascii="Helvetica Neue" w:eastAsia="Helvetica Neue" w:hAnsi="Helvetica Neue" w:cs="Helvetica Neue"/>
                <w:color w:val="333333"/>
                <w:sz w:val="20"/>
                <w:szCs w:val="20"/>
              </w:rPr>
              <w:t xml:space="preserve"> to 400 pounds and stands 6 feet high. The figures were buried in pits 15 to 20 feet deep and the largest of them stretched as far as two football fields laid end to end. According to the historian Sima Qian (c. 145-95 BCE), workers from every province of </w:t>
            </w:r>
            <w:r>
              <w:rPr>
                <w:rFonts w:ascii="Helvetica Neue" w:eastAsia="Helvetica Neue" w:hAnsi="Helvetica Neue" w:cs="Helvetica Neue"/>
                <w:color w:val="333333"/>
                <w:sz w:val="20"/>
                <w:szCs w:val="20"/>
              </w:rPr>
              <w:t xml:space="preserve">the Empire toiled unceasingly until the death of the Emperor in 210 in order to construct a subterranean [underground] city within a gigantic mound. It took 36 years, and hundreds of workers, to raise the terracotta warrior army. </w:t>
            </w:r>
            <w:r>
              <w:rPr>
                <w:rFonts w:ascii="Helvetica Neue" w:eastAsia="Helvetica Neue" w:hAnsi="Helvetica Neue" w:cs="Helvetica Neue"/>
                <w:sz w:val="20"/>
                <w:szCs w:val="20"/>
              </w:rPr>
              <w:t xml:space="preserve">According to the National </w:t>
            </w:r>
            <w:r>
              <w:rPr>
                <w:rFonts w:ascii="Helvetica Neue" w:eastAsia="Helvetica Neue" w:hAnsi="Helvetica Neue" w:cs="Helvetica Neue"/>
                <w:sz w:val="20"/>
                <w:szCs w:val="20"/>
              </w:rPr>
              <w:t xml:space="preserve">Geographic video clip, “China Terra-Cotta Warriors”, Shi Huangdi was so obsessed with nobody knowing the location of his tomb that his son had all the artisans and workers that constructed the tomb buried alive. </w:t>
            </w:r>
          </w:p>
          <w:p w:rsidR="00B60C83" w:rsidRDefault="00DB454F">
            <w:pPr>
              <w:spacing w:line="240" w:lineRule="auto"/>
              <w:jc w:val="right"/>
            </w:pPr>
            <w:r>
              <w:rPr>
                <w:rFonts w:ascii="Helvetica Neue" w:eastAsia="Helvetica Neue" w:hAnsi="Helvetica Neue" w:cs="Helvetica Neue"/>
                <w:b/>
                <w:color w:val="333333"/>
                <w:sz w:val="12"/>
                <w:szCs w:val="12"/>
              </w:rPr>
              <w:t>Source:</w:t>
            </w:r>
            <w:r>
              <w:rPr>
                <w:rFonts w:ascii="Helvetica Neue" w:eastAsia="Helvetica Neue" w:hAnsi="Helvetica Neue" w:cs="Helvetica Neue"/>
                <w:color w:val="333333"/>
                <w:sz w:val="12"/>
                <w:szCs w:val="12"/>
              </w:rPr>
              <w:t xml:space="preserve"> </w:t>
            </w:r>
            <w:r>
              <w:rPr>
                <w:rFonts w:ascii="Helvetica Neue" w:eastAsia="Helvetica Neue" w:hAnsi="Helvetica Neue" w:cs="Helvetica Neue"/>
                <w:sz w:val="12"/>
                <w:szCs w:val="12"/>
              </w:rPr>
              <w:t xml:space="preserve">“Terra-Cotta Army Protects First Emperor's Tomb”, </w:t>
            </w:r>
            <w:r>
              <w:rPr>
                <w:rFonts w:ascii="Helvetica Neue" w:eastAsia="Helvetica Neue" w:hAnsi="Helvetica Neue" w:cs="Helvetica Neue"/>
                <w:color w:val="333333"/>
                <w:sz w:val="12"/>
                <w:szCs w:val="12"/>
              </w:rPr>
              <w:t>John Roach</w:t>
            </w:r>
            <w:r>
              <w:rPr>
                <w:rFonts w:ascii="Helvetica Neue" w:eastAsia="Helvetica Neue" w:hAnsi="Helvetica Neue" w:cs="Helvetica Neue"/>
                <w:b/>
                <w:color w:val="333333"/>
                <w:sz w:val="12"/>
                <w:szCs w:val="12"/>
              </w:rPr>
              <w:t xml:space="preserve">, </w:t>
            </w:r>
            <w:hyperlink r:id="rId13">
              <w:r>
                <w:rPr>
                  <w:rFonts w:ascii="Helvetica Neue" w:eastAsia="Helvetica Neue" w:hAnsi="Helvetica Neue" w:cs="Helvetica Neue"/>
                  <w:color w:val="1155CC"/>
                  <w:sz w:val="12"/>
                  <w:szCs w:val="12"/>
                  <w:u w:val="single"/>
                </w:rPr>
                <w:t>http://science.nationalgeographic.com/science/archaeology/emperor-qin/</w:t>
              </w:r>
            </w:hyperlink>
          </w:p>
          <w:p w:rsidR="00B60C83" w:rsidRDefault="00DB454F">
            <w:pPr>
              <w:spacing w:line="240" w:lineRule="auto"/>
              <w:jc w:val="right"/>
            </w:pPr>
            <w:r>
              <w:rPr>
                <w:rFonts w:ascii="Helvetica Neue" w:eastAsia="Helvetica Neue" w:hAnsi="Helvetica Neue" w:cs="Helvetica Neue"/>
                <w:color w:val="333333"/>
                <w:sz w:val="12"/>
                <w:szCs w:val="12"/>
              </w:rPr>
              <w:t>“Mausoleum of the First Qin Emper</w:t>
            </w:r>
            <w:r>
              <w:rPr>
                <w:rFonts w:ascii="Helvetica Neue" w:eastAsia="Helvetica Neue" w:hAnsi="Helvetica Neue" w:cs="Helvetica Neue"/>
                <w:color w:val="333333"/>
                <w:sz w:val="12"/>
                <w:szCs w:val="12"/>
              </w:rPr>
              <w:t xml:space="preserve">or” </w:t>
            </w:r>
            <w:hyperlink r:id="rId14">
              <w:r>
                <w:rPr>
                  <w:rFonts w:ascii="Helvetica Neue" w:eastAsia="Helvetica Neue" w:hAnsi="Helvetica Neue" w:cs="Helvetica Neue"/>
                  <w:color w:val="1155CC"/>
                  <w:sz w:val="12"/>
                  <w:szCs w:val="12"/>
                  <w:u w:val="single"/>
                </w:rPr>
                <w:t>http://whc.unesco.org/en/list/441/</w:t>
              </w:r>
            </w:hyperlink>
          </w:p>
          <w:p w:rsidR="00B60C83" w:rsidRDefault="00DB454F">
            <w:pPr>
              <w:spacing w:line="240" w:lineRule="auto"/>
              <w:jc w:val="right"/>
            </w:pPr>
            <w:r>
              <w:rPr>
                <w:rFonts w:ascii="Helvetica Neue" w:eastAsia="Helvetica Neue" w:hAnsi="Helvetica Neue" w:cs="Helvetica Neue"/>
                <w:color w:val="333333"/>
                <w:sz w:val="12"/>
                <w:szCs w:val="12"/>
              </w:rPr>
              <w:t xml:space="preserve">“Mausoleum of the First Qin Emperor” </w:t>
            </w:r>
            <w:hyperlink r:id="rId15">
              <w:r>
                <w:rPr>
                  <w:rFonts w:ascii="Helvetica Neue" w:eastAsia="Helvetica Neue" w:hAnsi="Helvetica Neue" w:cs="Helvetica Neue"/>
                  <w:color w:val="1155CC"/>
                  <w:sz w:val="12"/>
                  <w:szCs w:val="12"/>
                  <w:u w:val="single"/>
                </w:rPr>
                <w:t>http://travel.natio</w:t>
              </w:r>
              <w:r>
                <w:rPr>
                  <w:rFonts w:ascii="Helvetica Neue" w:eastAsia="Helvetica Neue" w:hAnsi="Helvetica Neue" w:cs="Helvetica Neue"/>
                  <w:color w:val="1155CC"/>
                  <w:sz w:val="12"/>
                  <w:szCs w:val="12"/>
                  <w:u w:val="single"/>
                </w:rPr>
                <w:t>nalgeographic.com/travel/world-heritage/mausoleum-first-qin-emperor/</w:t>
              </w:r>
            </w:hyperlink>
            <w:r>
              <w:rPr>
                <w:rFonts w:ascii="Helvetica Neue" w:eastAsia="Helvetica Neue" w:hAnsi="Helvetica Neue" w:cs="Helvetica Neue"/>
                <w:color w:val="333333"/>
                <w:sz w:val="16"/>
                <w:szCs w:val="16"/>
              </w:rPr>
              <w:t xml:space="preserve"> </w:t>
            </w:r>
          </w:p>
        </w:tc>
      </w:tr>
      <w:tr w:rsidR="00B60C83">
        <w:trPr>
          <w:trHeight w:val="480"/>
        </w:trPr>
        <w:tc>
          <w:tcPr>
            <w:tcW w:w="10485" w:type="dxa"/>
            <w:gridSpan w:val="3"/>
            <w:tcMar>
              <w:top w:w="100" w:type="dxa"/>
              <w:left w:w="100" w:type="dxa"/>
              <w:bottom w:w="100" w:type="dxa"/>
              <w:right w:w="100" w:type="dxa"/>
            </w:tcMar>
          </w:tcPr>
          <w:p w:rsidR="00B60C83" w:rsidRDefault="00DB454F">
            <w:pPr>
              <w:widowControl w:val="0"/>
              <w:spacing w:line="240" w:lineRule="auto"/>
              <w:jc w:val="center"/>
            </w:pPr>
            <w:r>
              <w:rPr>
                <w:noProof/>
              </w:rPr>
              <w:drawing>
                <wp:inline distT="114300" distB="114300" distL="114300" distR="114300">
                  <wp:extent cx="6009323" cy="3443230"/>
                  <wp:effectExtent l="0" t="0" r="0" b="0"/>
                  <wp:docPr id="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t="14176"/>
                          <a:stretch>
                            <a:fillRect/>
                          </a:stretch>
                        </pic:blipFill>
                        <pic:spPr>
                          <a:xfrm>
                            <a:off x="0" y="0"/>
                            <a:ext cx="6009323" cy="3443230"/>
                          </a:xfrm>
                          <a:prstGeom prst="rect">
                            <a:avLst/>
                          </a:prstGeom>
                          <a:ln/>
                        </pic:spPr>
                      </pic:pic>
                    </a:graphicData>
                  </a:graphic>
                </wp:inline>
              </w:drawing>
            </w:r>
          </w:p>
          <w:p w:rsidR="00B60C83" w:rsidRDefault="00DB454F">
            <w:pPr>
              <w:widowControl w:val="0"/>
              <w:spacing w:line="240" w:lineRule="auto"/>
              <w:jc w:val="right"/>
            </w:pPr>
            <w:r>
              <w:rPr>
                <w:rFonts w:ascii="Helvetica Neue" w:eastAsia="Helvetica Neue" w:hAnsi="Helvetica Neue" w:cs="Helvetica Neue"/>
                <w:sz w:val="16"/>
                <w:szCs w:val="16"/>
              </w:rPr>
              <w:t xml:space="preserve">Source: </w:t>
            </w:r>
            <w:hyperlink r:id="rId17">
              <w:r>
                <w:rPr>
                  <w:rFonts w:ascii="Helvetica Neue" w:eastAsia="Helvetica Neue" w:hAnsi="Helvetica Neue" w:cs="Helvetica Neue"/>
                  <w:color w:val="1155CC"/>
                  <w:sz w:val="16"/>
                  <w:szCs w:val="16"/>
                  <w:u w:val="single"/>
                </w:rPr>
                <w:t>https://upload.wikimedia.org/wikipedia/commons/4/49/Terracotta_Army%2C_View_of_Pit_1.jpg</w:t>
              </w:r>
            </w:hyperlink>
            <w:r>
              <w:rPr>
                <w:rFonts w:ascii="Helvetica Neue" w:eastAsia="Helvetica Neue" w:hAnsi="Helvetica Neue" w:cs="Helvetica Neue"/>
                <w:sz w:val="16"/>
                <w:szCs w:val="16"/>
              </w:rPr>
              <w:t xml:space="preserve"> </w:t>
            </w:r>
          </w:p>
        </w:tc>
      </w:tr>
      <w:tr w:rsidR="00B60C83">
        <w:trPr>
          <w:trHeight w:val="480"/>
        </w:trPr>
        <w:tc>
          <w:tcPr>
            <w:tcW w:w="3210" w:type="dxa"/>
            <w:tcMar>
              <w:top w:w="100" w:type="dxa"/>
              <w:left w:w="100" w:type="dxa"/>
              <w:bottom w:w="100" w:type="dxa"/>
              <w:right w:w="100" w:type="dxa"/>
            </w:tcMar>
          </w:tcPr>
          <w:p w:rsidR="00B60C83" w:rsidRDefault="00DB454F">
            <w:pPr>
              <w:widowControl w:val="0"/>
              <w:spacing w:line="240" w:lineRule="auto"/>
            </w:pPr>
            <w:r>
              <w:rPr>
                <w:noProof/>
              </w:rPr>
              <w:lastRenderedPageBreak/>
              <w:drawing>
                <wp:inline distT="114300" distB="114300" distL="114300" distR="114300">
                  <wp:extent cx="1880533" cy="1244604"/>
                  <wp:effectExtent l="0" t="0" r="0" b="0"/>
                  <wp:docPr id="8"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18"/>
                          <a:srcRect/>
                          <a:stretch>
                            <a:fillRect/>
                          </a:stretch>
                        </pic:blipFill>
                        <pic:spPr>
                          <a:xfrm>
                            <a:off x="0" y="0"/>
                            <a:ext cx="1880533" cy="1244604"/>
                          </a:xfrm>
                          <a:prstGeom prst="rect">
                            <a:avLst/>
                          </a:prstGeom>
                          <a:ln/>
                        </pic:spPr>
                      </pic:pic>
                    </a:graphicData>
                  </a:graphic>
                </wp:inline>
              </w:drawing>
            </w:r>
          </w:p>
          <w:p w:rsidR="00B60C83" w:rsidRDefault="00DB454F">
            <w:pPr>
              <w:widowControl w:val="0"/>
              <w:spacing w:line="240" w:lineRule="auto"/>
              <w:jc w:val="center"/>
            </w:pPr>
            <w:r>
              <w:rPr>
                <w:rFonts w:ascii="Helvetica Neue" w:eastAsia="Helvetica Neue" w:hAnsi="Helvetica Neue" w:cs="Helvetica Neue"/>
                <w:i/>
                <w:sz w:val="16"/>
                <w:szCs w:val="16"/>
              </w:rPr>
              <w:t>Detail</w:t>
            </w:r>
          </w:p>
          <w:p w:rsidR="00B60C83" w:rsidRDefault="00DB454F">
            <w:pPr>
              <w:widowControl w:val="0"/>
              <w:spacing w:line="240" w:lineRule="auto"/>
              <w:jc w:val="right"/>
            </w:pPr>
            <w:r>
              <w:rPr>
                <w:rFonts w:ascii="Helvetica Neue" w:eastAsia="Helvetica Neue" w:hAnsi="Helvetica Neue" w:cs="Helvetica Neue"/>
                <w:sz w:val="12"/>
                <w:szCs w:val="12"/>
              </w:rPr>
              <w:t xml:space="preserve">Source: </w:t>
            </w:r>
            <w:hyperlink r:id="rId19">
              <w:r>
                <w:rPr>
                  <w:rFonts w:ascii="Helvetica Neue" w:eastAsia="Helvetica Neue" w:hAnsi="Helvetica Neue" w:cs="Helvetica Neue"/>
                  <w:color w:val="1155CC"/>
                  <w:sz w:val="12"/>
                  <w:szCs w:val="12"/>
                  <w:u w:val="single"/>
                </w:rPr>
                <w:t>https://commons.wikimedia.org/wiki/File:Terracotta_Army_31.jpg</w:t>
              </w:r>
            </w:hyperlink>
          </w:p>
        </w:tc>
        <w:tc>
          <w:tcPr>
            <w:tcW w:w="2115" w:type="dxa"/>
            <w:tcMar>
              <w:top w:w="100" w:type="dxa"/>
              <w:left w:w="100" w:type="dxa"/>
              <w:bottom w:w="100" w:type="dxa"/>
              <w:right w:w="100" w:type="dxa"/>
            </w:tcMar>
          </w:tcPr>
          <w:p w:rsidR="00B60C83" w:rsidRDefault="00DB454F">
            <w:pPr>
              <w:widowControl w:val="0"/>
              <w:spacing w:line="240" w:lineRule="auto"/>
              <w:jc w:val="center"/>
            </w:pPr>
            <w:r>
              <w:rPr>
                <w:noProof/>
              </w:rPr>
              <w:drawing>
                <wp:inline distT="114300" distB="114300" distL="114300" distR="114300">
                  <wp:extent cx="1170257" cy="1557271"/>
                  <wp:effectExtent l="0" t="0" r="0" b="0"/>
                  <wp:docPr id="1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0"/>
                          <a:srcRect/>
                          <a:stretch>
                            <a:fillRect/>
                          </a:stretch>
                        </pic:blipFill>
                        <pic:spPr>
                          <a:xfrm>
                            <a:off x="0" y="0"/>
                            <a:ext cx="1170257" cy="1557271"/>
                          </a:xfrm>
                          <a:prstGeom prst="rect">
                            <a:avLst/>
                          </a:prstGeom>
                          <a:ln/>
                        </pic:spPr>
                      </pic:pic>
                    </a:graphicData>
                  </a:graphic>
                </wp:inline>
              </w:drawing>
            </w:r>
          </w:p>
          <w:p w:rsidR="00B60C83" w:rsidRDefault="00DB454F">
            <w:pPr>
              <w:widowControl w:val="0"/>
              <w:spacing w:line="240" w:lineRule="auto"/>
              <w:jc w:val="center"/>
            </w:pPr>
            <w:r>
              <w:rPr>
                <w:rFonts w:ascii="Helvetica Neue" w:eastAsia="Helvetica Neue" w:hAnsi="Helvetica Neue" w:cs="Helvetica Neue"/>
                <w:i/>
                <w:sz w:val="16"/>
                <w:szCs w:val="16"/>
              </w:rPr>
              <w:t>Detail</w:t>
            </w:r>
          </w:p>
          <w:p w:rsidR="00B60C83" w:rsidRDefault="00DB454F">
            <w:pPr>
              <w:widowControl w:val="0"/>
              <w:spacing w:line="240" w:lineRule="auto"/>
              <w:jc w:val="right"/>
            </w:pPr>
            <w:r>
              <w:rPr>
                <w:rFonts w:ascii="Helvetica Neue" w:eastAsia="Helvetica Neue" w:hAnsi="Helvetica Neue" w:cs="Helvetica Neue"/>
                <w:sz w:val="12"/>
                <w:szCs w:val="12"/>
              </w:rPr>
              <w:t xml:space="preserve">Source: </w:t>
            </w:r>
            <w:hyperlink r:id="rId21">
              <w:r>
                <w:rPr>
                  <w:rFonts w:ascii="Helvetica Neue" w:eastAsia="Helvetica Neue" w:hAnsi="Helvetica Neue" w:cs="Helvetica Neue"/>
                  <w:color w:val="1155CC"/>
                  <w:sz w:val="12"/>
                  <w:szCs w:val="12"/>
                  <w:u w:val="single"/>
                </w:rPr>
                <w:t>https://upload.wikimedia.org/wikipedia/commons/7/7c/Soldier_Horse.JPG</w:t>
              </w:r>
            </w:hyperlink>
          </w:p>
        </w:tc>
        <w:tc>
          <w:tcPr>
            <w:tcW w:w="5160" w:type="dxa"/>
            <w:tcMar>
              <w:top w:w="100" w:type="dxa"/>
              <w:left w:w="100" w:type="dxa"/>
              <w:bottom w:w="100" w:type="dxa"/>
              <w:right w:w="100" w:type="dxa"/>
            </w:tcMar>
          </w:tcPr>
          <w:p w:rsidR="00B60C83" w:rsidRDefault="00DB454F">
            <w:pPr>
              <w:widowControl w:val="0"/>
              <w:spacing w:line="240" w:lineRule="auto"/>
              <w:jc w:val="center"/>
            </w:pPr>
            <w:r>
              <w:rPr>
                <w:noProof/>
              </w:rPr>
              <w:drawing>
                <wp:inline distT="114300" distB="114300" distL="114300" distR="114300">
                  <wp:extent cx="2638901" cy="1706595"/>
                  <wp:effectExtent l="0" t="0" r="0" b="0"/>
                  <wp:docPr id="1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2"/>
                          <a:srcRect l="14719" b="2443"/>
                          <a:stretch>
                            <a:fillRect/>
                          </a:stretch>
                        </pic:blipFill>
                        <pic:spPr>
                          <a:xfrm>
                            <a:off x="0" y="0"/>
                            <a:ext cx="2638901" cy="1706595"/>
                          </a:xfrm>
                          <a:prstGeom prst="rect">
                            <a:avLst/>
                          </a:prstGeom>
                          <a:ln/>
                        </pic:spPr>
                      </pic:pic>
                    </a:graphicData>
                  </a:graphic>
                </wp:inline>
              </w:drawing>
            </w:r>
          </w:p>
          <w:p w:rsidR="00B60C83" w:rsidRDefault="00DB454F">
            <w:pPr>
              <w:widowControl w:val="0"/>
              <w:spacing w:line="240" w:lineRule="auto"/>
              <w:jc w:val="center"/>
            </w:pPr>
            <w:r>
              <w:rPr>
                <w:rFonts w:ascii="Helvetica Neue" w:eastAsia="Helvetica Neue" w:hAnsi="Helvetica Neue" w:cs="Helvetica Neue"/>
                <w:i/>
                <w:sz w:val="16"/>
                <w:szCs w:val="16"/>
              </w:rPr>
              <w:t>Detail</w:t>
            </w:r>
          </w:p>
          <w:p w:rsidR="00B60C83" w:rsidRDefault="00DB454F">
            <w:pPr>
              <w:widowControl w:val="0"/>
              <w:spacing w:line="240" w:lineRule="auto"/>
              <w:jc w:val="right"/>
            </w:pPr>
            <w:r>
              <w:rPr>
                <w:rFonts w:ascii="Helvetica Neue" w:eastAsia="Helvetica Neue" w:hAnsi="Helvetica Neue" w:cs="Helvetica Neue"/>
                <w:sz w:val="12"/>
                <w:szCs w:val="12"/>
              </w:rPr>
              <w:t xml:space="preserve">Source: </w:t>
            </w:r>
            <w:hyperlink r:id="rId23">
              <w:r>
                <w:rPr>
                  <w:rFonts w:ascii="Helvetica Neue" w:eastAsia="Helvetica Neue" w:hAnsi="Helvetica Neue" w:cs="Helvetica Neue"/>
                  <w:color w:val="1155CC"/>
                  <w:sz w:val="12"/>
                  <w:szCs w:val="12"/>
                  <w:u w:val="single"/>
                </w:rPr>
                <w:t>http://www.history.com/shows/ancient-discoveries/articles/the-terra-cotta-army</w:t>
              </w:r>
            </w:hyperlink>
          </w:p>
        </w:tc>
      </w:tr>
    </w:tbl>
    <w:p w:rsidR="00B60C83" w:rsidRDefault="00B60C83">
      <w:pPr>
        <w:spacing w:before="60" w:after="60" w:line="240" w:lineRule="auto"/>
      </w:pPr>
    </w:p>
    <w:p w:rsidR="00B60C83" w:rsidRDefault="00DB454F">
      <w:pPr>
        <w:spacing w:before="60" w:after="60" w:line="240" w:lineRule="auto"/>
      </w:pPr>
      <w:r>
        <w:rPr>
          <w:rFonts w:ascii="Helvetica Neue" w:eastAsia="Helvetica Neue" w:hAnsi="Helvetica Neue" w:cs="Helvetica Neue"/>
          <w:b/>
          <w:sz w:val="28"/>
          <w:szCs w:val="28"/>
        </w:rPr>
        <w:t>What can we learn about Shi Huangdi from artifacts?</w:t>
      </w:r>
    </w:p>
    <w:tbl>
      <w:tblPr>
        <w:tblStyle w:val="a5"/>
        <w:tblW w:w="10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15"/>
        <w:gridCol w:w="3360"/>
        <w:gridCol w:w="3810"/>
      </w:tblGrid>
      <w:tr w:rsidR="00B60C83">
        <w:trPr>
          <w:trHeight w:val="360"/>
        </w:trPr>
        <w:tc>
          <w:tcPr>
            <w:tcW w:w="10485" w:type="dxa"/>
            <w:gridSpan w:val="3"/>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4"/>
                <w:szCs w:val="24"/>
              </w:rPr>
              <w:t>Artifact 2: The Great Wall of China</w:t>
            </w:r>
          </w:p>
        </w:tc>
      </w:tr>
      <w:tr w:rsidR="00B60C83">
        <w:trPr>
          <w:trHeight w:val="480"/>
        </w:trPr>
        <w:tc>
          <w:tcPr>
            <w:tcW w:w="10485" w:type="dxa"/>
            <w:gridSpan w:val="3"/>
            <w:tcMar>
              <w:top w:w="100" w:type="dxa"/>
              <w:left w:w="100" w:type="dxa"/>
              <w:bottom w:w="100" w:type="dxa"/>
              <w:right w:w="100" w:type="dxa"/>
            </w:tcMar>
          </w:tcPr>
          <w:p w:rsidR="00B60C83" w:rsidRDefault="00DB454F">
            <w:pPr>
              <w:spacing w:before="60" w:after="60" w:line="240" w:lineRule="auto"/>
              <w:jc w:val="both"/>
            </w:pPr>
            <w:r>
              <w:rPr>
                <w:rFonts w:ascii="Helvetica Neue" w:eastAsia="Helvetica Neue" w:hAnsi="Helvetica Neue" w:cs="Helvetica Neue"/>
                <w:b/>
                <w:sz w:val="20"/>
                <w:szCs w:val="20"/>
              </w:rPr>
              <w:t xml:space="preserve">Context: </w:t>
            </w:r>
            <w:r>
              <w:rPr>
                <w:rFonts w:ascii="Helvetica Neue" w:eastAsia="Helvetica Neue" w:hAnsi="Helvetica Neue" w:cs="Helvetica Neue"/>
                <w:color w:val="333333"/>
                <w:sz w:val="20"/>
                <w:szCs w:val="20"/>
              </w:rPr>
              <w:t>Though the beginning of the Great Wall of China can be traced to the third century B.C.E., many of the fortifications included in the wall date from hundreds of years earlier, when China was divided into a number of individual kingdoms during the so-called</w:t>
            </w:r>
            <w:r>
              <w:rPr>
                <w:rFonts w:ascii="Helvetica Neue" w:eastAsia="Helvetica Neue" w:hAnsi="Helvetica Neue" w:cs="Helvetica Neue"/>
                <w:color w:val="333333"/>
                <w:sz w:val="20"/>
                <w:szCs w:val="20"/>
              </w:rPr>
              <w:t xml:space="preserve"> Warring States Period. Around 220 B.C., Qin Shi Huangdi, the first emperor of a unified China, ordered that earlier fortifications between states be removed and a number of existing walls along the northern border be joined into a single system that would</w:t>
            </w:r>
            <w:r>
              <w:rPr>
                <w:rFonts w:ascii="Helvetica Neue" w:eastAsia="Helvetica Neue" w:hAnsi="Helvetica Neue" w:cs="Helvetica Neue"/>
                <w:color w:val="333333"/>
                <w:sz w:val="20"/>
                <w:szCs w:val="20"/>
              </w:rPr>
              <w:t xml:space="preserve"> extend for more than 10,000 li (a li is about one-third of a mile) and protect China against attacks from the north. When Emperor Qin Shi Huangdi ordered construction of the Great Wall around 221 B.C., the labor force that built the wall was made up large</w:t>
            </w:r>
            <w:r>
              <w:rPr>
                <w:rFonts w:ascii="Helvetica Neue" w:eastAsia="Helvetica Neue" w:hAnsi="Helvetica Neue" w:cs="Helvetica Neue"/>
                <w:color w:val="333333"/>
                <w:sz w:val="20"/>
                <w:szCs w:val="20"/>
              </w:rPr>
              <w:t xml:space="preserve">ly of soldiers and convicts. It is said that as many as 400,000 people died during the wall's construction; many of these workers were buried within the wall itself. Construction continued up to the Ming dynasty (1368–1644), when the Great Wall became the </w:t>
            </w:r>
            <w:r>
              <w:rPr>
                <w:rFonts w:ascii="Helvetica Neue" w:eastAsia="Helvetica Neue" w:hAnsi="Helvetica Neue" w:cs="Helvetica Neue"/>
                <w:color w:val="333333"/>
                <w:sz w:val="20"/>
                <w:szCs w:val="20"/>
              </w:rPr>
              <w:t xml:space="preserve">world's largest military structure. Today, the Great Wall is generally recognized as one of the most impressive architectural feats in history. </w:t>
            </w:r>
          </w:p>
          <w:p w:rsidR="00B60C83" w:rsidRDefault="00DB454F">
            <w:pPr>
              <w:spacing w:before="60" w:after="60" w:line="240" w:lineRule="auto"/>
              <w:jc w:val="right"/>
            </w:pPr>
            <w:r>
              <w:rPr>
                <w:rFonts w:ascii="Helvetica Neue" w:eastAsia="Helvetica Neue" w:hAnsi="Helvetica Neue" w:cs="Helvetica Neue"/>
                <w:b/>
                <w:color w:val="333333"/>
                <w:sz w:val="12"/>
                <w:szCs w:val="12"/>
              </w:rPr>
              <w:t>Source:</w:t>
            </w:r>
            <w:r>
              <w:rPr>
                <w:rFonts w:ascii="Helvetica Neue" w:eastAsia="Helvetica Neue" w:hAnsi="Helvetica Neue" w:cs="Helvetica Neue"/>
                <w:color w:val="333333"/>
                <w:sz w:val="12"/>
                <w:szCs w:val="12"/>
              </w:rPr>
              <w:t xml:space="preserve"> </w:t>
            </w:r>
            <w:r>
              <w:rPr>
                <w:rFonts w:ascii="Helvetica Neue" w:eastAsia="Helvetica Neue" w:hAnsi="Helvetica Neue" w:cs="Helvetica Neue"/>
                <w:sz w:val="12"/>
                <w:szCs w:val="12"/>
              </w:rPr>
              <w:t xml:space="preserve">“Great Wall of China”, </w:t>
            </w:r>
            <w:hyperlink r:id="rId24">
              <w:r>
                <w:rPr>
                  <w:rFonts w:ascii="Helvetica Neue" w:eastAsia="Helvetica Neue" w:hAnsi="Helvetica Neue" w:cs="Helvetica Neue"/>
                  <w:color w:val="1155CC"/>
                  <w:sz w:val="12"/>
                  <w:szCs w:val="12"/>
                  <w:u w:val="single"/>
                </w:rPr>
                <w:t>http://www.history.com/topics/great-wall-of-china</w:t>
              </w:r>
            </w:hyperlink>
          </w:p>
          <w:p w:rsidR="00B60C83" w:rsidRDefault="00DB454F">
            <w:pPr>
              <w:spacing w:line="240" w:lineRule="auto"/>
              <w:jc w:val="right"/>
            </w:pPr>
            <w:r>
              <w:rPr>
                <w:rFonts w:ascii="Helvetica Neue" w:eastAsia="Helvetica Neue" w:hAnsi="Helvetica Neue" w:cs="Helvetica Neue"/>
                <w:color w:val="333333"/>
                <w:sz w:val="12"/>
                <w:szCs w:val="12"/>
              </w:rPr>
              <w:t xml:space="preserve">“The Great Wall”, </w:t>
            </w:r>
            <w:hyperlink r:id="rId25">
              <w:r>
                <w:rPr>
                  <w:rFonts w:ascii="Helvetica Neue" w:eastAsia="Helvetica Neue" w:hAnsi="Helvetica Neue" w:cs="Helvetica Neue"/>
                  <w:color w:val="1155CC"/>
                  <w:sz w:val="12"/>
                  <w:szCs w:val="12"/>
                  <w:u w:val="single"/>
                </w:rPr>
                <w:t>http://whc.unesco.org/en/list/438</w:t>
              </w:r>
            </w:hyperlink>
          </w:p>
        </w:tc>
      </w:tr>
      <w:tr w:rsidR="00B60C83">
        <w:trPr>
          <w:trHeight w:val="480"/>
        </w:trPr>
        <w:tc>
          <w:tcPr>
            <w:tcW w:w="10485" w:type="dxa"/>
            <w:gridSpan w:val="3"/>
            <w:tcMar>
              <w:top w:w="100" w:type="dxa"/>
              <w:left w:w="100" w:type="dxa"/>
              <w:bottom w:w="100" w:type="dxa"/>
              <w:right w:w="100" w:type="dxa"/>
            </w:tcMar>
          </w:tcPr>
          <w:p w:rsidR="00B60C83" w:rsidRDefault="00DB454F">
            <w:pPr>
              <w:widowControl w:val="0"/>
              <w:spacing w:line="240" w:lineRule="auto"/>
              <w:jc w:val="center"/>
            </w:pPr>
            <w:r>
              <w:rPr>
                <w:noProof/>
              </w:rPr>
              <w:lastRenderedPageBreak/>
              <w:drawing>
                <wp:inline distT="114300" distB="114300" distL="114300" distR="114300">
                  <wp:extent cx="5482981" cy="3640340"/>
                  <wp:effectExtent l="0" t="0" r="0" b="0"/>
                  <wp:docPr id="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6"/>
                          <a:srcRect/>
                          <a:stretch>
                            <a:fillRect/>
                          </a:stretch>
                        </pic:blipFill>
                        <pic:spPr>
                          <a:xfrm>
                            <a:off x="0" y="0"/>
                            <a:ext cx="5482981" cy="3640340"/>
                          </a:xfrm>
                          <a:prstGeom prst="rect">
                            <a:avLst/>
                          </a:prstGeom>
                          <a:ln/>
                        </pic:spPr>
                      </pic:pic>
                    </a:graphicData>
                  </a:graphic>
                </wp:inline>
              </w:drawing>
            </w:r>
          </w:p>
          <w:p w:rsidR="00B60C83" w:rsidRDefault="00DB454F">
            <w:pPr>
              <w:widowControl w:val="0"/>
              <w:spacing w:line="240" w:lineRule="auto"/>
              <w:jc w:val="right"/>
            </w:pPr>
            <w:r>
              <w:rPr>
                <w:rFonts w:ascii="Helvetica Neue" w:eastAsia="Helvetica Neue" w:hAnsi="Helvetica Neue" w:cs="Helvetica Neue"/>
                <w:sz w:val="16"/>
                <w:szCs w:val="16"/>
              </w:rPr>
              <w:t xml:space="preserve">Source: </w:t>
            </w:r>
            <w:hyperlink r:id="rId27" w:anchor="/media/File:The_Great_Wall_of_China_at_Jinshanling-edit.jpg">
              <w:r>
                <w:rPr>
                  <w:rFonts w:ascii="Helvetica Neue" w:eastAsia="Helvetica Neue" w:hAnsi="Helvetica Neue" w:cs="Helvetica Neue"/>
                  <w:color w:val="1155CC"/>
                  <w:sz w:val="16"/>
                  <w:szCs w:val="16"/>
                  <w:u w:val="single"/>
                </w:rPr>
                <w:t>https://en.wikipedia.org/wiki/Great_Wall_of_China#/media/File:The_Great_Wall_of_China_at_Jinshanling-edit.jpg</w:t>
              </w:r>
            </w:hyperlink>
            <w:r>
              <w:rPr>
                <w:rFonts w:ascii="Helvetica Neue" w:eastAsia="Helvetica Neue" w:hAnsi="Helvetica Neue" w:cs="Helvetica Neue"/>
                <w:sz w:val="16"/>
                <w:szCs w:val="16"/>
              </w:rPr>
              <w:t xml:space="preserve"> </w:t>
            </w:r>
          </w:p>
        </w:tc>
      </w:tr>
      <w:tr w:rsidR="00B60C83">
        <w:trPr>
          <w:trHeight w:val="480"/>
        </w:trPr>
        <w:tc>
          <w:tcPr>
            <w:tcW w:w="3315" w:type="dxa"/>
            <w:tcMar>
              <w:top w:w="100" w:type="dxa"/>
              <w:left w:w="100" w:type="dxa"/>
              <w:bottom w:w="100" w:type="dxa"/>
              <w:right w:w="100" w:type="dxa"/>
            </w:tcMar>
          </w:tcPr>
          <w:p w:rsidR="00B60C83" w:rsidRDefault="00DB454F">
            <w:pPr>
              <w:widowControl w:val="0"/>
              <w:spacing w:line="240" w:lineRule="auto"/>
            </w:pPr>
            <w:r>
              <w:rPr>
                <w:noProof/>
              </w:rPr>
              <w:drawing>
                <wp:inline distT="114300" distB="114300" distL="114300" distR="114300">
                  <wp:extent cx="1895475" cy="1422400"/>
                  <wp:effectExtent l="0" t="0" r="0" b="0"/>
                  <wp:docPr id="1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8"/>
                          <a:srcRect/>
                          <a:stretch>
                            <a:fillRect/>
                          </a:stretch>
                        </pic:blipFill>
                        <pic:spPr>
                          <a:xfrm>
                            <a:off x="0" y="0"/>
                            <a:ext cx="1895475" cy="1422400"/>
                          </a:xfrm>
                          <a:prstGeom prst="rect">
                            <a:avLst/>
                          </a:prstGeom>
                          <a:ln/>
                        </pic:spPr>
                      </pic:pic>
                    </a:graphicData>
                  </a:graphic>
                </wp:inline>
              </w:drawing>
            </w:r>
          </w:p>
          <w:p w:rsidR="00B60C83" w:rsidRDefault="00DB454F">
            <w:pPr>
              <w:widowControl w:val="0"/>
              <w:spacing w:line="240" w:lineRule="auto"/>
              <w:jc w:val="center"/>
            </w:pPr>
            <w:r>
              <w:rPr>
                <w:rFonts w:ascii="Helvetica Neue" w:eastAsia="Helvetica Neue" w:hAnsi="Helvetica Neue" w:cs="Helvetica Neue"/>
                <w:i/>
                <w:sz w:val="16"/>
                <w:szCs w:val="16"/>
              </w:rPr>
              <w:t>Detail</w:t>
            </w:r>
          </w:p>
          <w:p w:rsidR="00B60C83" w:rsidRDefault="00DB454F">
            <w:pPr>
              <w:widowControl w:val="0"/>
              <w:spacing w:line="240" w:lineRule="auto"/>
              <w:jc w:val="right"/>
            </w:pPr>
            <w:r>
              <w:rPr>
                <w:rFonts w:ascii="Helvetica Neue" w:eastAsia="Helvetica Neue" w:hAnsi="Helvetica Neue" w:cs="Helvetica Neue"/>
                <w:sz w:val="12"/>
                <w:szCs w:val="12"/>
              </w:rPr>
              <w:t>Sou</w:t>
            </w:r>
            <w:r>
              <w:rPr>
                <w:rFonts w:ascii="Helvetica Neue" w:eastAsia="Helvetica Neue" w:hAnsi="Helvetica Neue" w:cs="Helvetica Neue"/>
                <w:sz w:val="12"/>
                <w:szCs w:val="12"/>
              </w:rPr>
              <w:t xml:space="preserve">rce: </w:t>
            </w:r>
            <w:hyperlink r:id="rId29">
              <w:r>
                <w:rPr>
                  <w:rFonts w:ascii="Helvetica Neue" w:eastAsia="Helvetica Neue" w:hAnsi="Helvetica Neue" w:cs="Helvetica Neue"/>
                  <w:color w:val="1155CC"/>
                  <w:sz w:val="12"/>
                  <w:szCs w:val="12"/>
                  <w:u w:val="single"/>
                </w:rPr>
                <w:t>http://whc.unesco.org/pg.cfm?cid=31&amp;l=en&amp;id_site=438&amp;gallery=1&amp;&amp;maxrows=2</w:t>
              </w:r>
            </w:hyperlink>
            <w:r>
              <w:rPr>
                <w:rFonts w:ascii="Helvetica Neue" w:eastAsia="Helvetica Neue" w:hAnsi="Helvetica Neue" w:cs="Helvetica Neue"/>
                <w:sz w:val="12"/>
                <w:szCs w:val="12"/>
              </w:rPr>
              <w:t>7</w:t>
            </w:r>
          </w:p>
        </w:tc>
        <w:tc>
          <w:tcPr>
            <w:tcW w:w="3360" w:type="dxa"/>
            <w:tcMar>
              <w:top w:w="100" w:type="dxa"/>
              <w:left w:w="100" w:type="dxa"/>
              <w:bottom w:w="100" w:type="dxa"/>
              <w:right w:w="100" w:type="dxa"/>
            </w:tcMar>
          </w:tcPr>
          <w:p w:rsidR="00B60C83" w:rsidRDefault="00DB454F">
            <w:pPr>
              <w:widowControl w:val="0"/>
              <w:spacing w:line="240" w:lineRule="auto"/>
              <w:jc w:val="center"/>
            </w:pPr>
            <w:r>
              <w:rPr>
                <w:noProof/>
              </w:rPr>
              <w:drawing>
                <wp:inline distT="114300" distB="114300" distL="114300" distR="114300">
                  <wp:extent cx="1878956" cy="1409217"/>
                  <wp:effectExtent l="0" t="0" r="0" b="0"/>
                  <wp:docPr id="1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0"/>
                          <a:srcRect/>
                          <a:stretch>
                            <a:fillRect/>
                          </a:stretch>
                        </pic:blipFill>
                        <pic:spPr>
                          <a:xfrm>
                            <a:off x="0" y="0"/>
                            <a:ext cx="1878956" cy="1409217"/>
                          </a:xfrm>
                          <a:prstGeom prst="rect">
                            <a:avLst/>
                          </a:prstGeom>
                          <a:ln/>
                        </pic:spPr>
                      </pic:pic>
                    </a:graphicData>
                  </a:graphic>
                </wp:inline>
              </w:drawing>
            </w:r>
          </w:p>
          <w:p w:rsidR="00B60C83" w:rsidRDefault="00DB454F">
            <w:pPr>
              <w:widowControl w:val="0"/>
              <w:spacing w:line="240" w:lineRule="auto"/>
              <w:jc w:val="center"/>
            </w:pPr>
            <w:r>
              <w:rPr>
                <w:rFonts w:ascii="Helvetica Neue" w:eastAsia="Helvetica Neue" w:hAnsi="Helvetica Neue" w:cs="Helvetica Neue"/>
                <w:i/>
                <w:sz w:val="16"/>
                <w:szCs w:val="16"/>
              </w:rPr>
              <w:t>Detail</w:t>
            </w:r>
          </w:p>
          <w:p w:rsidR="00B60C83" w:rsidRDefault="00DB454F">
            <w:pPr>
              <w:widowControl w:val="0"/>
              <w:spacing w:line="240" w:lineRule="auto"/>
              <w:jc w:val="right"/>
            </w:pPr>
            <w:r>
              <w:rPr>
                <w:rFonts w:ascii="Helvetica Neue" w:eastAsia="Helvetica Neue" w:hAnsi="Helvetica Neue" w:cs="Helvetica Neue"/>
                <w:sz w:val="12"/>
                <w:szCs w:val="12"/>
              </w:rPr>
              <w:t xml:space="preserve">Source: </w:t>
            </w:r>
            <w:hyperlink r:id="rId31">
              <w:r>
                <w:rPr>
                  <w:rFonts w:ascii="Helvetica Neue" w:eastAsia="Helvetica Neue" w:hAnsi="Helvetica Neue" w:cs="Helvetica Neue"/>
                  <w:color w:val="1155CC"/>
                  <w:sz w:val="12"/>
                  <w:szCs w:val="12"/>
                  <w:u w:val="single"/>
                </w:rPr>
                <w:t>http://whc.unesco.org/pg.cfm?cid=31&amp;l=en&amp;id_site=438&amp;gallery=1&amp;&amp;maxrows=2</w:t>
              </w:r>
            </w:hyperlink>
            <w:r>
              <w:rPr>
                <w:rFonts w:ascii="Helvetica Neue" w:eastAsia="Helvetica Neue" w:hAnsi="Helvetica Neue" w:cs="Helvetica Neue"/>
                <w:sz w:val="12"/>
                <w:szCs w:val="12"/>
              </w:rPr>
              <w:t>7</w:t>
            </w:r>
          </w:p>
        </w:tc>
        <w:tc>
          <w:tcPr>
            <w:tcW w:w="3810" w:type="dxa"/>
            <w:tcMar>
              <w:top w:w="100" w:type="dxa"/>
              <w:left w:w="100" w:type="dxa"/>
              <w:bottom w:w="100" w:type="dxa"/>
              <w:right w:w="100" w:type="dxa"/>
            </w:tcMar>
          </w:tcPr>
          <w:p w:rsidR="00B60C83" w:rsidRDefault="00DB454F">
            <w:pPr>
              <w:widowControl w:val="0"/>
              <w:spacing w:line="240" w:lineRule="auto"/>
              <w:jc w:val="center"/>
            </w:pPr>
            <w:r>
              <w:rPr>
                <w:noProof/>
              </w:rPr>
              <w:drawing>
                <wp:inline distT="114300" distB="114300" distL="114300" distR="114300">
                  <wp:extent cx="1845922" cy="1388386"/>
                  <wp:effectExtent l="0" t="0" r="0" b="0"/>
                  <wp:docPr id="1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2"/>
                          <a:srcRect/>
                          <a:stretch>
                            <a:fillRect/>
                          </a:stretch>
                        </pic:blipFill>
                        <pic:spPr>
                          <a:xfrm>
                            <a:off x="0" y="0"/>
                            <a:ext cx="1845922" cy="1388386"/>
                          </a:xfrm>
                          <a:prstGeom prst="rect">
                            <a:avLst/>
                          </a:prstGeom>
                          <a:ln/>
                        </pic:spPr>
                      </pic:pic>
                    </a:graphicData>
                  </a:graphic>
                </wp:inline>
              </w:drawing>
            </w:r>
          </w:p>
          <w:p w:rsidR="00B60C83" w:rsidRDefault="00DB454F">
            <w:pPr>
              <w:widowControl w:val="0"/>
              <w:spacing w:line="240" w:lineRule="auto"/>
              <w:jc w:val="center"/>
            </w:pPr>
            <w:r>
              <w:rPr>
                <w:rFonts w:ascii="Helvetica Neue" w:eastAsia="Helvetica Neue" w:hAnsi="Helvetica Neue" w:cs="Helvetica Neue"/>
                <w:i/>
                <w:sz w:val="16"/>
                <w:szCs w:val="16"/>
              </w:rPr>
              <w:t>Detail</w:t>
            </w:r>
          </w:p>
          <w:p w:rsidR="00B60C83" w:rsidRDefault="00DB454F">
            <w:pPr>
              <w:widowControl w:val="0"/>
              <w:spacing w:line="240" w:lineRule="auto"/>
              <w:jc w:val="right"/>
            </w:pPr>
            <w:r>
              <w:rPr>
                <w:rFonts w:ascii="Helvetica Neue" w:eastAsia="Helvetica Neue" w:hAnsi="Helvetica Neue" w:cs="Helvetica Neue"/>
                <w:sz w:val="12"/>
                <w:szCs w:val="12"/>
              </w:rPr>
              <w:t xml:space="preserve">Source: </w:t>
            </w:r>
            <w:hyperlink r:id="rId33">
              <w:r>
                <w:rPr>
                  <w:rFonts w:ascii="Helvetica Neue" w:eastAsia="Helvetica Neue" w:hAnsi="Helvetica Neue" w:cs="Helvetica Neue"/>
                  <w:color w:val="1155CC"/>
                  <w:sz w:val="12"/>
                  <w:szCs w:val="12"/>
                  <w:u w:val="single"/>
                </w:rPr>
                <w:t>http://smithsonianmag.tumbl</w:t>
              </w:r>
              <w:r>
                <w:rPr>
                  <w:rFonts w:ascii="Helvetica Neue" w:eastAsia="Helvetica Neue" w:hAnsi="Helvetica Neue" w:cs="Helvetica Neue"/>
                  <w:color w:val="1155CC"/>
                  <w:sz w:val="12"/>
                  <w:szCs w:val="12"/>
                  <w:u w:val="single"/>
                </w:rPr>
                <w:t>r.com/post/27580593620/smithsonian-magazine-great-wall-of-china</w:t>
              </w:r>
            </w:hyperlink>
          </w:p>
        </w:tc>
      </w:tr>
    </w:tbl>
    <w:p w:rsidR="00B60C83" w:rsidRDefault="00B60C83">
      <w:pPr>
        <w:widowControl w:val="0"/>
        <w:spacing w:line="240" w:lineRule="auto"/>
      </w:pPr>
    </w:p>
    <w:p w:rsidR="00B60C83" w:rsidRDefault="00B60C83">
      <w:pPr>
        <w:widowControl w:val="0"/>
        <w:spacing w:line="240" w:lineRule="auto"/>
      </w:pPr>
    </w:p>
    <w:p w:rsidR="00B60C83" w:rsidRDefault="00DB454F">
      <w:r>
        <w:br w:type="page"/>
      </w:r>
    </w:p>
    <w:p w:rsidR="00B60C83" w:rsidRDefault="00B60C83">
      <w:pPr>
        <w:widowControl w:val="0"/>
        <w:spacing w:line="240" w:lineRule="auto"/>
      </w:pPr>
    </w:p>
    <w:p w:rsidR="00B60C83" w:rsidRDefault="00B60C83">
      <w:pPr>
        <w:widowControl w:val="0"/>
        <w:spacing w:line="240" w:lineRule="auto"/>
      </w:pPr>
    </w:p>
    <w:tbl>
      <w:tblPr>
        <w:tblStyle w:val="a6"/>
        <w:tblW w:w="105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5"/>
        <w:gridCol w:w="9555"/>
      </w:tblGrid>
      <w:tr w:rsidR="00B60C83">
        <w:tc>
          <w:tcPr>
            <w:tcW w:w="945" w:type="dxa"/>
            <w:tcBorders>
              <w:top w:val="single" w:sz="18" w:space="0" w:color="000000"/>
              <w:left w:val="single" w:sz="18" w:space="0" w:color="000000"/>
              <w:bottom w:val="single" w:sz="18" w:space="0" w:color="000000"/>
              <w:right w:val="single" w:sz="18" w:space="0" w:color="000000"/>
            </w:tcBorders>
            <w:tcMar>
              <w:top w:w="100" w:type="dxa"/>
              <w:left w:w="100" w:type="dxa"/>
              <w:bottom w:w="100" w:type="dxa"/>
              <w:right w:w="100" w:type="dxa"/>
            </w:tcMar>
            <w:vAlign w:val="center"/>
          </w:tcPr>
          <w:p w:rsidR="00B60C83" w:rsidRDefault="00DB454F">
            <w:pPr>
              <w:spacing w:line="240" w:lineRule="auto"/>
            </w:pPr>
            <w:r>
              <w:rPr>
                <w:noProof/>
              </w:rPr>
              <mc:AlternateContent>
                <mc:Choice Requires="wpg">
                  <w:drawing>
                    <wp:inline distT="114300" distB="114300" distL="114300" distR="114300">
                      <wp:extent cx="418624" cy="418624"/>
                      <wp:effectExtent l="0" t="0" r="0" b="0"/>
                      <wp:docPr id="22" name="Group 22"/>
                      <wp:cNvGraphicFramePr/>
                      <a:graphic xmlns:a="http://schemas.openxmlformats.org/drawingml/2006/main">
                        <a:graphicData uri="http://schemas.microsoft.com/office/word/2010/wordprocessingGroup">
                          <wpg:wgp>
                            <wpg:cNvGrpSpPr/>
                            <wpg:grpSpPr>
                              <a:xfrm>
                                <a:off x="0" y="0"/>
                                <a:ext cx="418624" cy="418624"/>
                                <a:chOff x="1471650" y="866700"/>
                                <a:chExt cx="438299" cy="438299"/>
                              </a:xfrm>
                            </wpg:grpSpPr>
                            <wps:wsp>
                              <wps:cNvPr id="3" name="Oval 3"/>
                              <wps:cNvSpPr/>
                              <wps:spPr>
                                <a:xfrm>
                                  <a:off x="1471650" y="866700"/>
                                  <a:ext cx="438299" cy="438299"/>
                                </a:xfrm>
                                <a:prstGeom prst="ellipse">
                                  <a:avLst/>
                                </a:prstGeom>
                                <a:solidFill>
                                  <a:srgbClr val="000000"/>
                                </a:solidFill>
                                <a:ln w="28575" cap="flat" cmpd="sng">
                                  <a:solidFill>
                                    <a:srgbClr val="000000"/>
                                  </a:solidFill>
                                  <a:prstDash val="solid"/>
                                  <a:round/>
                                  <a:headEnd type="none" w="med" len="med"/>
                                  <a:tailEnd type="none" w="med" len="med"/>
                                </a:ln>
                              </wps:spPr>
                              <wps:txbx>
                                <w:txbxContent>
                                  <w:p w:rsidR="00B60C83" w:rsidRDefault="00B60C83">
                                    <w:pPr>
                                      <w:spacing w:line="240" w:lineRule="auto"/>
                                      <w:textDirection w:val="btLr"/>
                                    </w:pPr>
                                  </w:p>
                                </w:txbxContent>
                              </wps:txbx>
                              <wps:bodyPr lIns="91425" tIns="91425" rIns="91425" bIns="91425" anchor="ctr" anchorCtr="0"/>
                            </wps:wsp>
                            <wps:wsp>
                              <wps:cNvPr id="5" name="Text Box 5"/>
                              <wps:cNvSpPr txBox="1"/>
                              <wps:spPr>
                                <a:xfrm>
                                  <a:off x="1543050" y="866700"/>
                                  <a:ext cx="366899" cy="390599"/>
                                </a:xfrm>
                                <a:prstGeom prst="rect">
                                  <a:avLst/>
                                </a:prstGeom>
                                <a:noFill/>
                                <a:ln>
                                  <a:noFill/>
                                </a:ln>
                              </wps:spPr>
                              <wps:txbx>
                                <w:txbxContent>
                                  <w:p w:rsidR="00B60C83" w:rsidRDefault="00DB454F">
                                    <w:pPr>
                                      <w:spacing w:line="240" w:lineRule="auto"/>
                                      <w:textDirection w:val="btLr"/>
                                    </w:pPr>
                                    <w:r>
                                      <w:rPr>
                                        <w:b/>
                                        <w:color w:val="FFFFFF"/>
                                        <w:sz w:val="36"/>
                                      </w:rPr>
                                      <w:t>2</w:t>
                                    </w:r>
                                  </w:p>
                                </w:txbxContent>
                              </wps:txbx>
                              <wps:bodyPr lIns="91425" tIns="91425" rIns="91425" bIns="91425" anchor="t" anchorCtr="0"/>
                            </wps:w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418624" cy="418624"/>
                      <wp:effectExtent b="0" l="0" r="0" t="0"/>
                      <wp:docPr id="22" name="image42.png"/>
                      <a:graphic>
                        <a:graphicData uri="http://schemas.openxmlformats.org/drawingml/2006/picture">
                          <pic:pic>
                            <pic:nvPicPr>
                              <pic:cNvPr id="0" name="image42.png"/>
                              <pic:cNvPicPr preferRelativeResize="0"/>
                            </pic:nvPicPr>
                            <pic:blipFill>
                              <a:blip r:embed="rId34"/>
                              <a:srcRect/>
                              <a:stretch>
                                <a:fillRect/>
                              </a:stretch>
                            </pic:blipFill>
                            <pic:spPr>
                              <a:xfrm>
                                <a:off x="0" y="0"/>
                                <a:ext cx="418624" cy="418624"/>
                              </a:xfrm>
                              <a:prstGeom prst="rect"/>
                              <a:ln/>
                            </pic:spPr>
                          </pic:pic>
                        </a:graphicData>
                      </a:graphic>
                    </wp:inline>
                  </w:drawing>
                </mc:Fallback>
              </mc:AlternateContent>
            </w:r>
          </w:p>
        </w:tc>
        <w:tc>
          <w:tcPr>
            <w:tcW w:w="9555" w:type="dxa"/>
            <w:tcBorders>
              <w:top w:val="single" w:sz="18" w:space="0" w:color="000000"/>
              <w:left w:val="single" w:sz="18" w:space="0" w:color="000000"/>
              <w:bottom w:val="single" w:sz="18" w:space="0" w:color="000000"/>
              <w:right w:val="single" w:sz="18" w:space="0" w:color="000000"/>
            </w:tcBorders>
            <w:shd w:val="clear" w:color="auto" w:fill="FFFFFF"/>
            <w:tcMar>
              <w:top w:w="100" w:type="dxa"/>
              <w:left w:w="100" w:type="dxa"/>
              <w:bottom w:w="100" w:type="dxa"/>
              <w:right w:w="100" w:type="dxa"/>
            </w:tcMar>
            <w:vAlign w:val="center"/>
          </w:tcPr>
          <w:p w:rsidR="00B60C83" w:rsidRDefault="00DB454F">
            <w:pPr>
              <w:spacing w:line="240" w:lineRule="auto"/>
            </w:pPr>
            <w:r>
              <w:rPr>
                <w:rFonts w:ascii="Helvetica Neue" w:eastAsia="Helvetica Neue" w:hAnsi="Helvetica Neue" w:cs="Helvetica Neue"/>
                <w:b/>
                <w:sz w:val="36"/>
                <w:szCs w:val="36"/>
              </w:rPr>
              <w:t xml:space="preserve">How did Shi Huangdi unify China politically? </w:t>
            </w:r>
          </w:p>
        </w:tc>
      </w:tr>
    </w:tbl>
    <w:p w:rsidR="00B60C83" w:rsidRDefault="00B60C83">
      <w:pPr>
        <w:spacing w:line="240" w:lineRule="auto"/>
      </w:pPr>
    </w:p>
    <w:p w:rsidR="00B60C83" w:rsidRDefault="00B60C83">
      <w:pPr>
        <w:spacing w:line="240" w:lineRule="auto"/>
      </w:pPr>
    </w:p>
    <w:tbl>
      <w:tblPr>
        <w:tblStyle w:val="a7"/>
        <w:tblW w:w="105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25"/>
        <w:gridCol w:w="5475"/>
      </w:tblGrid>
      <w:tr w:rsidR="00B60C83">
        <w:trPr>
          <w:trHeight w:val="420"/>
        </w:trPr>
        <w:tc>
          <w:tcPr>
            <w:tcW w:w="10500" w:type="dxa"/>
            <w:gridSpan w:val="2"/>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8"/>
                <w:szCs w:val="28"/>
              </w:rPr>
              <w:t>China in 260 BCE</w:t>
            </w:r>
          </w:p>
        </w:tc>
      </w:tr>
      <w:tr w:rsidR="00B60C83">
        <w:tc>
          <w:tcPr>
            <w:tcW w:w="5025" w:type="dxa"/>
            <w:tcMar>
              <w:top w:w="100" w:type="dxa"/>
              <w:left w:w="100" w:type="dxa"/>
              <w:bottom w:w="100" w:type="dxa"/>
              <w:right w:w="100" w:type="dxa"/>
            </w:tcMar>
          </w:tcPr>
          <w:p w:rsidR="00B60C83" w:rsidRDefault="00DB454F">
            <w:pPr>
              <w:spacing w:line="240" w:lineRule="auto"/>
              <w:jc w:val="center"/>
            </w:pPr>
            <w:r>
              <w:rPr>
                <w:noProof/>
              </w:rPr>
              <w:drawing>
                <wp:inline distT="114300" distB="114300" distL="114300" distR="114300">
                  <wp:extent cx="2821305" cy="2307521"/>
                  <wp:effectExtent l="0" t="0" r="0" b="0"/>
                  <wp:docPr id="1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5"/>
                          <a:srcRect/>
                          <a:stretch>
                            <a:fillRect/>
                          </a:stretch>
                        </pic:blipFill>
                        <pic:spPr>
                          <a:xfrm>
                            <a:off x="0" y="0"/>
                            <a:ext cx="2821305" cy="2307521"/>
                          </a:xfrm>
                          <a:prstGeom prst="rect">
                            <a:avLst/>
                          </a:prstGeom>
                          <a:ln/>
                        </pic:spPr>
                      </pic:pic>
                    </a:graphicData>
                  </a:graphic>
                </wp:inline>
              </w:drawing>
            </w:r>
          </w:p>
          <w:p w:rsidR="00B60C83" w:rsidRDefault="00DB454F">
            <w:pPr>
              <w:spacing w:line="240" w:lineRule="auto"/>
            </w:pPr>
            <w:r>
              <w:rPr>
                <w:rFonts w:ascii="Helvetica Neue" w:eastAsia="Helvetica Neue" w:hAnsi="Helvetica Neue" w:cs="Helvetica Neue"/>
                <w:i/>
                <w:sz w:val="18"/>
                <w:szCs w:val="18"/>
              </w:rPr>
              <w:t>NOTE:  The 250 years between 475 and 221 BCE is called the Warring States period because China was divided into seven states. These states had frequent wars until 221 BCE when Shi Huangdi conquered them all.</w:t>
            </w:r>
          </w:p>
          <w:p w:rsidR="00B60C83" w:rsidRDefault="00B60C83">
            <w:pPr>
              <w:spacing w:line="240" w:lineRule="auto"/>
            </w:pPr>
          </w:p>
          <w:p w:rsidR="00B60C83" w:rsidRDefault="00DB454F">
            <w:pPr>
              <w:spacing w:line="240" w:lineRule="auto"/>
              <w:jc w:val="right"/>
            </w:pPr>
            <w:r>
              <w:rPr>
                <w:rFonts w:ascii="Helvetica Neue" w:eastAsia="Helvetica Neue" w:hAnsi="Helvetica Neue" w:cs="Helvetica Neue"/>
                <w:sz w:val="12"/>
                <w:szCs w:val="12"/>
              </w:rPr>
              <w:t>Source: Created by Philg88 and licensed under t</w:t>
            </w:r>
            <w:r>
              <w:rPr>
                <w:rFonts w:ascii="Helvetica Neue" w:eastAsia="Helvetica Neue" w:hAnsi="Helvetica Neue" w:cs="Helvetica Neue"/>
                <w:sz w:val="12"/>
                <w:szCs w:val="12"/>
              </w:rPr>
              <w:t>he Creative Commons Attribution-Share Alike 3.0.</w:t>
            </w:r>
            <w:hyperlink r:id="rId36">
              <w:r>
                <w:rPr>
                  <w:rFonts w:ascii="Helvetica Neue" w:eastAsia="Helvetica Neue" w:hAnsi="Helvetica Neue" w:cs="Helvetica Neue"/>
                  <w:color w:val="1155CC"/>
                  <w:sz w:val="12"/>
                  <w:szCs w:val="12"/>
                  <w:u w:val="single"/>
                </w:rPr>
                <w:t>http://upload.wikimedia.org/wikipedia/commons/c/ca/EN-WarringStatesAll260BCE.jpg</w:t>
              </w:r>
            </w:hyperlink>
            <w:r>
              <w:rPr>
                <w:rFonts w:ascii="Helvetica Neue" w:eastAsia="Helvetica Neue" w:hAnsi="Helvetica Neue" w:cs="Helvetica Neue"/>
                <w:sz w:val="12"/>
                <w:szCs w:val="12"/>
              </w:rPr>
              <w:t>.</w:t>
            </w:r>
            <w:hyperlink r:id="rId37">
              <w:r>
                <w:rPr>
                  <w:rFonts w:ascii="Helvetica Neue" w:eastAsia="Helvetica Neue" w:hAnsi="Helvetica Neue" w:cs="Helvetica Neue"/>
                  <w:color w:val="1155CC"/>
                  <w:sz w:val="12"/>
                  <w:szCs w:val="12"/>
                  <w:u w:val="single"/>
                </w:rPr>
                <w:t>http://www.c3teachers.org/inquiries/china/</w:t>
              </w:r>
            </w:hyperlink>
            <w:r>
              <w:rPr>
                <w:rFonts w:ascii="Helvetica Neue" w:eastAsia="Helvetica Neue" w:hAnsi="Helvetica Neue" w:cs="Helvetica Neue"/>
                <w:sz w:val="12"/>
                <w:szCs w:val="12"/>
              </w:rPr>
              <w:t xml:space="preserve"> </w:t>
            </w:r>
            <w:hyperlink r:id="rId38">
              <w:r>
                <w:rPr>
                  <w:rFonts w:ascii="Helvetica Neue" w:eastAsia="Helvetica Neue" w:hAnsi="Helvetica Neue" w:cs="Helvetica Neue"/>
                  <w:color w:val="1155CC"/>
                  <w:sz w:val="12"/>
                  <w:szCs w:val="12"/>
                  <w:u w:val="single"/>
                </w:rPr>
                <w:t>http://www.c3teachers.org/inquiries/china/</w:t>
              </w:r>
            </w:hyperlink>
          </w:p>
        </w:tc>
        <w:tc>
          <w:tcPr>
            <w:tcW w:w="5475" w:type="dxa"/>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rPr>
              <w:t>1. Describe the political situation in China in 260 BCE before Shi Huangd</w:t>
            </w:r>
            <w:r>
              <w:rPr>
                <w:rFonts w:ascii="Helvetica Neue" w:eastAsia="Helvetica Neue" w:hAnsi="Helvetica Neue" w:cs="Helvetica Neue"/>
              </w:rPr>
              <w:t>i came to power.</w:t>
            </w:r>
          </w:p>
        </w:tc>
      </w:tr>
      <w:tr w:rsidR="00B60C83">
        <w:trPr>
          <w:trHeight w:val="400"/>
        </w:trPr>
        <w:tc>
          <w:tcPr>
            <w:tcW w:w="10500" w:type="dxa"/>
            <w:gridSpan w:val="2"/>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8"/>
                <w:szCs w:val="28"/>
              </w:rPr>
              <w:t>China in 220 BCE</w:t>
            </w:r>
          </w:p>
        </w:tc>
      </w:tr>
      <w:tr w:rsidR="00B60C83">
        <w:tc>
          <w:tcPr>
            <w:tcW w:w="5025" w:type="dxa"/>
            <w:tcMar>
              <w:top w:w="100" w:type="dxa"/>
              <w:left w:w="100" w:type="dxa"/>
              <w:bottom w:w="100" w:type="dxa"/>
              <w:right w:w="100" w:type="dxa"/>
            </w:tcMar>
          </w:tcPr>
          <w:p w:rsidR="00B60C83" w:rsidRDefault="00DB454F">
            <w:pPr>
              <w:spacing w:before="60" w:after="60" w:line="240" w:lineRule="auto"/>
            </w:pPr>
            <w:r>
              <w:rPr>
                <w:rFonts w:ascii="Helvetica Neue" w:eastAsia="Helvetica Neue" w:hAnsi="Helvetica Neue" w:cs="Helvetica Neue"/>
                <w:b/>
                <w:sz w:val="20"/>
                <w:szCs w:val="20"/>
              </w:rPr>
              <w:t>Note: Ch’in = Qin</w:t>
            </w:r>
          </w:p>
          <w:p w:rsidR="00B60C83" w:rsidRDefault="00DB454F">
            <w:pPr>
              <w:spacing w:before="60" w:after="60" w:line="240" w:lineRule="auto"/>
              <w:jc w:val="center"/>
            </w:pPr>
            <w:r>
              <w:rPr>
                <w:noProof/>
              </w:rPr>
              <w:drawing>
                <wp:inline distT="114300" distB="114300" distL="114300" distR="114300">
                  <wp:extent cx="2687955" cy="2595585"/>
                  <wp:effectExtent l="0" t="0" r="0" b="0"/>
                  <wp:docPr id="2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
                          <a:srcRect/>
                          <a:stretch>
                            <a:fillRect/>
                          </a:stretch>
                        </pic:blipFill>
                        <pic:spPr>
                          <a:xfrm>
                            <a:off x="0" y="0"/>
                            <a:ext cx="2687955" cy="2595585"/>
                          </a:xfrm>
                          <a:prstGeom prst="rect">
                            <a:avLst/>
                          </a:prstGeom>
                          <a:ln/>
                        </pic:spPr>
                      </pic:pic>
                    </a:graphicData>
                  </a:graphic>
                </wp:inline>
              </w:drawing>
            </w:r>
          </w:p>
          <w:p w:rsidR="00B60C83" w:rsidRDefault="00DB454F">
            <w:pPr>
              <w:spacing w:line="240" w:lineRule="auto"/>
              <w:jc w:val="right"/>
            </w:pPr>
            <w:r>
              <w:rPr>
                <w:rFonts w:ascii="Helvetica Neue" w:eastAsia="Helvetica Neue" w:hAnsi="Helvetica Neue" w:cs="Helvetica Neue"/>
                <w:sz w:val="12"/>
                <w:szCs w:val="12"/>
              </w:rPr>
              <w:t xml:space="preserve">Source: </w:t>
            </w:r>
            <w:hyperlink r:id="rId39">
              <w:r>
                <w:rPr>
                  <w:rFonts w:ascii="Helvetica Neue" w:eastAsia="Helvetica Neue" w:hAnsi="Helvetica Neue" w:cs="Helvetica Neue"/>
                  <w:color w:val="1155CC"/>
                  <w:sz w:val="12"/>
                  <w:szCs w:val="12"/>
                  <w:u w:val="single"/>
                </w:rPr>
                <w:t>http://archive.artsmia.org/art-of-asia/history/images/maps/china-ching-large.gif</w:t>
              </w:r>
            </w:hyperlink>
            <w:r>
              <w:rPr>
                <w:rFonts w:ascii="Helvetica Neue" w:eastAsia="Helvetica Neue" w:hAnsi="Helvetica Neue" w:cs="Helvetica Neue"/>
                <w:sz w:val="12"/>
                <w:szCs w:val="12"/>
              </w:rPr>
              <w:t xml:space="preserve"> </w:t>
            </w:r>
            <w:hyperlink r:id="rId40">
              <w:r>
                <w:rPr>
                  <w:rFonts w:ascii="Helvetica Neue" w:eastAsia="Helvetica Neue" w:hAnsi="Helvetica Neue" w:cs="Helvetica Neue"/>
                  <w:color w:val="1155CC"/>
                  <w:sz w:val="12"/>
                  <w:szCs w:val="12"/>
                  <w:u w:val="single"/>
                </w:rPr>
                <w:t>http://www.c3teachers.org/inquiries/china/</w:t>
              </w:r>
            </w:hyperlink>
          </w:p>
        </w:tc>
        <w:tc>
          <w:tcPr>
            <w:tcW w:w="5475" w:type="dxa"/>
            <w:tcMar>
              <w:top w:w="100" w:type="dxa"/>
              <w:left w:w="100" w:type="dxa"/>
              <w:bottom w:w="100" w:type="dxa"/>
              <w:right w:w="100" w:type="dxa"/>
            </w:tcMar>
          </w:tcPr>
          <w:p w:rsidR="00B60C83" w:rsidRDefault="00DB454F">
            <w:pPr>
              <w:spacing w:before="60" w:after="60" w:line="240" w:lineRule="auto"/>
            </w:pPr>
            <w:r>
              <w:rPr>
                <w:rFonts w:ascii="Helvetica Neue" w:eastAsia="Helvetica Neue" w:hAnsi="Helvetica Neue" w:cs="Helvetica Neue"/>
              </w:rPr>
              <w:t>2. Comparing the map to the left with the map above, what impact did Shi Huangdi have on China’s political situation in 260 BCE?</w:t>
            </w:r>
          </w:p>
        </w:tc>
      </w:tr>
    </w:tbl>
    <w:p w:rsidR="00B60C83" w:rsidRDefault="00B60C83">
      <w:pPr>
        <w:spacing w:line="240" w:lineRule="auto"/>
      </w:pPr>
    </w:p>
    <w:tbl>
      <w:tblPr>
        <w:tblStyle w:val="a8"/>
        <w:tblW w:w="10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805"/>
        <w:gridCol w:w="4680"/>
      </w:tblGrid>
      <w:tr w:rsidR="00B60C83">
        <w:trPr>
          <w:trHeight w:val="420"/>
        </w:trPr>
        <w:tc>
          <w:tcPr>
            <w:tcW w:w="10485" w:type="dxa"/>
            <w:gridSpan w:val="2"/>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8"/>
                <w:szCs w:val="28"/>
              </w:rPr>
              <w:t xml:space="preserve"> </w:t>
            </w:r>
            <w:r>
              <w:rPr>
                <w:rFonts w:ascii="Helvetica Neue" w:eastAsia="Helvetica Neue" w:hAnsi="Helvetica Neue" w:cs="Helvetica Neue"/>
                <w:b/>
                <w:sz w:val="24"/>
                <w:szCs w:val="24"/>
              </w:rPr>
              <w:t>Legalism</w:t>
            </w:r>
          </w:p>
        </w:tc>
      </w:tr>
      <w:tr w:rsidR="00B60C83">
        <w:tc>
          <w:tcPr>
            <w:tcW w:w="5805" w:type="dxa"/>
            <w:tcMar>
              <w:top w:w="100" w:type="dxa"/>
              <w:left w:w="100" w:type="dxa"/>
              <w:bottom w:w="100" w:type="dxa"/>
              <w:right w:w="100" w:type="dxa"/>
            </w:tcMar>
          </w:tcPr>
          <w:p w:rsidR="00B60C83" w:rsidRDefault="00DB454F">
            <w:pPr>
              <w:spacing w:line="360" w:lineRule="auto"/>
              <w:jc w:val="both"/>
            </w:pPr>
            <w:r>
              <w:rPr>
                <w:rFonts w:ascii="Helvetica Neue" w:eastAsia="Helvetica Neue" w:hAnsi="Helvetica Neue" w:cs="Helvetica Neue"/>
              </w:rPr>
              <w:t>Legalism was a school of Chinese philosophy that grew popular during the turbulent Warring States era (475–221 BCE) through the influence of the philosophers Shang Yang, Li Si, and Han Feizi. Legalism influenced the government of the Qin Dynasty (221–207 B</w:t>
            </w:r>
            <w:r>
              <w:rPr>
                <w:rFonts w:ascii="Helvetica Neue" w:eastAsia="Helvetica Neue" w:hAnsi="Helvetica Neue" w:cs="Helvetica Neue"/>
              </w:rPr>
              <w:t>CE). The Legalists believed that human beings are inherently selfish and short-sighted. Thus there can be no social harmony by choice. Instead, social harmony is achieved, through strict laws, a strong central control and absolute obedience to authority. T</w:t>
            </w:r>
            <w:r>
              <w:rPr>
                <w:rFonts w:ascii="Helvetica Neue" w:eastAsia="Helvetica Neue" w:hAnsi="Helvetica Neue" w:cs="Helvetica Neue"/>
              </w:rPr>
              <w:t xml:space="preserve">he Legalists advocated for a government that handed out strict punishments and rewards for specific behaviors. They stressed the direction of all human activity toward the goal of increasing the power of the ruler and the state. </w:t>
            </w:r>
          </w:p>
          <w:p w:rsidR="00B60C83" w:rsidRDefault="00DB454F">
            <w:pPr>
              <w:spacing w:line="240" w:lineRule="auto"/>
              <w:jc w:val="right"/>
            </w:pPr>
            <w:r>
              <w:rPr>
                <w:rFonts w:ascii="Helvetica Neue" w:eastAsia="Helvetica Neue" w:hAnsi="Helvetica Neue" w:cs="Helvetica Neue"/>
                <w:sz w:val="16"/>
                <w:szCs w:val="16"/>
              </w:rPr>
              <w:t xml:space="preserve">Adapted from:: </w:t>
            </w:r>
            <w:hyperlink r:id="rId41">
              <w:r>
                <w:rPr>
                  <w:rFonts w:ascii="Helvetica Neue" w:eastAsia="Helvetica Neue" w:hAnsi="Helvetica Neue" w:cs="Helvetica Neue"/>
                  <w:color w:val="1155CC"/>
                  <w:sz w:val="16"/>
                  <w:szCs w:val="16"/>
                  <w:u w:val="single"/>
                </w:rPr>
                <w:t>http://www.britannica.com/topic/Legalism</w:t>
              </w:r>
            </w:hyperlink>
          </w:p>
        </w:tc>
        <w:tc>
          <w:tcPr>
            <w:tcW w:w="4680"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rPr>
              <w:t>3. Describe Legalism.</w:t>
            </w: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DB454F">
            <w:pPr>
              <w:widowControl w:val="0"/>
              <w:spacing w:line="240" w:lineRule="auto"/>
            </w:pPr>
            <w:r>
              <w:rPr>
                <w:rFonts w:ascii="Helvetica Neue" w:eastAsia="Helvetica Neue" w:hAnsi="Helvetica Neue" w:cs="Helvetica Neue"/>
              </w:rPr>
              <w:t>4. Shi Huangdi supported the philosophy of legalism. How would this philosophy help him to politically unify China?</w:t>
            </w:r>
          </w:p>
        </w:tc>
      </w:tr>
      <w:tr w:rsidR="00B60C83">
        <w:trPr>
          <w:trHeight w:val="420"/>
        </w:trPr>
        <w:tc>
          <w:tcPr>
            <w:tcW w:w="10485" w:type="dxa"/>
            <w:gridSpan w:val="2"/>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i/>
                <w:sz w:val="24"/>
                <w:szCs w:val="24"/>
              </w:rPr>
              <w:t>Memorial on Annexation of Feudal States</w:t>
            </w:r>
            <w:r>
              <w:rPr>
                <w:rFonts w:ascii="Helvetica Neue" w:eastAsia="Helvetica Neue" w:hAnsi="Helvetica Neue" w:cs="Helvetica Neue"/>
                <w:b/>
                <w:sz w:val="24"/>
                <w:szCs w:val="24"/>
              </w:rPr>
              <w:t>, Li Si (Legalist counselor for Shi Huangdi)</w:t>
            </w:r>
          </w:p>
        </w:tc>
      </w:tr>
      <w:tr w:rsidR="00B60C83">
        <w:tc>
          <w:tcPr>
            <w:tcW w:w="5805" w:type="dxa"/>
            <w:tcMar>
              <w:top w:w="100" w:type="dxa"/>
              <w:left w:w="100" w:type="dxa"/>
              <w:bottom w:w="100" w:type="dxa"/>
              <w:right w:w="100" w:type="dxa"/>
            </w:tcMar>
          </w:tcPr>
          <w:p w:rsidR="00B60C83" w:rsidRDefault="00DB454F">
            <w:pPr>
              <w:spacing w:line="360" w:lineRule="auto"/>
              <w:jc w:val="both"/>
            </w:pPr>
            <w:r>
              <w:rPr>
                <w:rFonts w:ascii="Helvetica Neue" w:eastAsia="Helvetica Neue" w:hAnsi="Helvetica Neue" w:cs="Helvetica Neue"/>
              </w:rPr>
              <w:t>Through military victories, the state of Qin has, in the time of the last six kings, brought the feudal  lords [leaders in China who rivaled Shi Huangdi’s power] into subm</w:t>
            </w:r>
            <w:r>
              <w:rPr>
                <w:rFonts w:ascii="Helvetica Neue" w:eastAsia="Helvetica Neue" w:hAnsi="Helvetica Neue" w:cs="Helvetica Neue"/>
              </w:rPr>
              <w:t>ission. Now, with the might of Qin and the virtues of Your Highness [Shi Huangdi], at one stroke, like sweeping off the dust from a kitchen stove, the feudal lords can be annihilated [completely destroyed], imperial [relating to an empire] rule can be esta</w:t>
            </w:r>
            <w:r>
              <w:rPr>
                <w:rFonts w:ascii="Helvetica Neue" w:eastAsia="Helvetica Neue" w:hAnsi="Helvetica Neue" w:cs="Helvetica Neue"/>
              </w:rPr>
              <w:t xml:space="preserve">blished, and unification of the world can be brought about. This is the one moment in ten thousand ages. If Your Highness allows it to slip away and does not press the advantage in haste, the feudal lords will revive their strength and organize themselves </w:t>
            </w:r>
            <w:r>
              <w:rPr>
                <w:rFonts w:ascii="Helvetica Neue" w:eastAsia="Helvetica Neue" w:hAnsi="Helvetica Neue" w:cs="Helvetica Neue"/>
              </w:rPr>
              <w:t xml:space="preserve">into an anti-Qin alliance. Then no one, even though he possesses the virtues of the Yellow </w:t>
            </w:r>
            <w:r>
              <w:rPr>
                <w:rFonts w:ascii="Helvetica Neue" w:eastAsia="Helvetica Neue" w:hAnsi="Helvetica Neue" w:cs="Helvetica Neue"/>
              </w:rPr>
              <w:lastRenderedPageBreak/>
              <w:t>Emperor, would be able to annex their territories.</w:t>
            </w:r>
          </w:p>
          <w:p w:rsidR="00B60C83" w:rsidRDefault="00DB454F">
            <w:pPr>
              <w:spacing w:line="240" w:lineRule="auto"/>
              <w:jc w:val="right"/>
            </w:pPr>
            <w:r>
              <w:rPr>
                <w:rFonts w:ascii="Helvetica Neue" w:eastAsia="Helvetica Neue" w:hAnsi="Helvetica Neue" w:cs="Helvetica Neue"/>
                <w:sz w:val="16"/>
                <w:szCs w:val="16"/>
              </w:rPr>
              <w:t>Source:  “Memorial on Annexation of Feudal States,” by Li Si (recorded by Sima Qian), in</w:t>
            </w:r>
            <w:r>
              <w:rPr>
                <w:rFonts w:ascii="Helvetica Neue" w:eastAsia="Helvetica Neue" w:hAnsi="Helvetica Neue" w:cs="Helvetica Neue"/>
                <w:i/>
                <w:sz w:val="16"/>
                <w:szCs w:val="16"/>
              </w:rPr>
              <w:t xml:space="preserve"> Sources of Chinese Tradit</w:t>
            </w:r>
            <w:r>
              <w:rPr>
                <w:rFonts w:ascii="Helvetica Neue" w:eastAsia="Helvetica Neue" w:hAnsi="Helvetica Neue" w:cs="Helvetica Neue"/>
                <w:i/>
                <w:sz w:val="16"/>
                <w:szCs w:val="16"/>
              </w:rPr>
              <w:t>ion: From Earliest Times to 1600,</w:t>
            </w:r>
            <w:r>
              <w:rPr>
                <w:rFonts w:ascii="Helvetica Neue" w:eastAsia="Helvetica Neue" w:hAnsi="Helvetica Neue" w:cs="Helvetica Neue"/>
                <w:sz w:val="16"/>
                <w:szCs w:val="16"/>
              </w:rPr>
              <w:t xml:space="preserve"> compiled by William Theodore de Bary, Irene Bloom, and Joseph Adler</w:t>
            </w:r>
            <w:r>
              <w:rPr>
                <w:rFonts w:ascii="Helvetica Neue" w:eastAsia="Helvetica Neue" w:hAnsi="Helvetica Neue" w:cs="Helvetica Neue"/>
                <w:color w:val="008000"/>
                <w:sz w:val="16"/>
                <w:szCs w:val="16"/>
              </w:rPr>
              <w:t>.</w:t>
            </w:r>
          </w:p>
        </w:tc>
        <w:tc>
          <w:tcPr>
            <w:tcW w:w="4680"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rPr>
              <w:lastRenderedPageBreak/>
              <w:t>5. According to Li Si, how did Shi Huangdi bring the “feudal lords into submission?”</w:t>
            </w: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DB454F">
            <w:pPr>
              <w:widowControl w:val="0"/>
              <w:spacing w:line="240" w:lineRule="auto"/>
            </w:pPr>
            <w:r>
              <w:rPr>
                <w:rFonts w:ascii="Helvetica Neue" w:eastAsia="Helvetica Neue" w:hAnsi="Helvetica Neue" w:cs="Helvetica Neue"/>
              </w:rPr>
              <w:t>6. What did Li Si recommend that Shi Huangdi do? Why did he make this recommendation?</w:t>
            </w:r>
          </w:p>
        </w:tc>
      </w:tr>
    </w:tbl>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tbl>
      <w:tblPr>
        <w:tblStyle w:val="a9"/>
        <w:tblW w:w="105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5"/>
        <w:gridCol w:w="9555"/>
      </w:tblGrid>
      <w:tr w:rsidR="00B60C83">
        <w:tc>
          <w:tcPr>
            <w:tcW w:w="945" w:type="dxa"/>
            <w:tcBorders>
              <w:top w:val="single" w:sz="18" w:space="0" w:color="000000"/>
              <w:left w:val="single" w:sz="18" w:space="0" w:color="000000"/>
              <w:bottom w:val="single" w:sz="18" w:space="0" w:color="000000"/>
              <w:right w:val="single" w:sz="18" w:space="0" w:color="000000"/>
            </w:tcBorders>
            <w:tcMar>
              <w:top w:w="100" w:type="dxa"/>
              <w:left w:w="100" w:type="dxa"/>
              <w:bottom w:w="100" w:type="dxa"/>
              <w:right w:w="100" w:type="dxa"/>
            </w:tcMar>
            <w:vAlign w:val="center"/>
          </w:tcPr>
          <w:p w:rsidR="00B60C83" w:rsidRDefault="00DB454F">
            <w:pPr>
              <w:spacing w:line="240" w:lineRule="auto"/>
            </w:pPr>
            <w:r>
              <w:rPr>
                <w:noProof/>
              </w:rPr>
              <mc:AlternateContent>
                <mc:Choice Requires="wpg">
                  <w:drawing>
                    <wp:inline distT="114300" distB="114300" distL="114300" distR="114300">
                      <wp:extent cx="419100" cy="418147"/>
                      <wp:effectExtent l="0" t="0" r="0" b="0"/>
                      <wp:docPr id="21" name="Group 21"/>
                      <wp:cNvGraphicFramePr/>
                      <a:graphic xmlns:a="http://schemas.openxmlformats.org/drawingml/2006/main">
                        <a:graphicData uri="http://schemas.microsoft.com/office/word/2010/wordprocessingGroup">
                          <wpg:wgp>
                            <wpg:cNvGrpSpPr/>
                            <wpg:grpSpPr>
                              <a:xfrm>
                                <a:off x="0" y="0"/>
                                <a:ext cx="419100" cy="418147"/>
                                <a:chOff x="1471650" y="866700"/>
                                <a:chExt cx="438299" cy="438299"/>
                              </a:xfrm>
                            </wpg:grpSpPr>
                            <wps:wsp>
                              <wps:cNvPr id="6" name="Oval 6"/>
                              <wps:cNvSpPr/>
                              <wps:spPr>
                                <a:xfrm>
                                  <a:off x="1471650" y="866700"/>
                                  <a:ext cx="438299" cy="438299"/>
                                </a:xfrm>
                                <a:prstGeom prst="ellipse">
                                  <a:avLst/>
                                </a:prstGeom>
                                <a:solidFill>
                                  <a:srgbClr val="000000"/>
                                </a:solidFill>
                                <a:ln w="28575" cap="flat" cmpd="sng">
                                  <a:solidFill>
                                    <a:srgbClr val="000000"/>
                                  </a:solidFill>
                                  <a:prstDash val="solid"/>
                                  <a:round/>
                                  <a:headEnd type="none" w="med" len="med"/>
                                  <a:tailEnd type="none" w="med" len="med"/>
                                </a:ln>
                              </wps:spPr>
                              <wps:txbx>
                                <w:txbxContent>
                                  <w:p w:rsidR="00B60C83" w:rsidRDefault="00B60C83">
                                    <w:pPr>
                                      <w:spacing w:line="240" w:lineRule="auto"/>
                                      <w:textDirection w:val="btLr"/>
                                    </w:pPr>
                                  </w:p>
                                </w:txbxContent>
                              </wps:txbx>
                              <wps:bodyPr lIns="91425" tIns="91425" rIns="91425" bIns="91425" anchor="ctr" anchorCtr="0"/>
                            </wps:wsp>
                            <wps:wsp>
                              <wps:cNvPr id="7" name="Text Box 7"/>
                              <wps:cNvSpPr txBox="1"/>
                              <wps:spPr>
                                <a:xfrm>
                                  <a:off x="1543050" y="866700"/>
                                  <a:ext cx="366899" cy="390599"/>
                                </a:xfrm>
                                <a:prstGeom prst="rect">
                                  <a:avLst/>
                                </a:prstGeom>
                                <a:noFill/>
                                <a:ln>
                                  <a:noFill/>
                                </a:ln>
                              </wps:spPr>
                              <wps:txbx>
                                <w:txbxContent>
                                  <w:p w:rsidR="00B60C83" w:rsidRDefault="00DB454F">
                                    <w:pPr>
                                      <w:spacing w:line="240" w:lineRule="auto"/>
                                      <w:textDirection w:val="btLr"/>
                                    </w:pPr>
                                    <w:r>
                                      <w:rPr>
                                        <w:b/>
                                        <w:color w:val="FFFFFF"/>
                                        <w:sz w:val="36"/>
                                      </w:rPr>
                                      <w:t>3</w:t>
                                    </w:r>
                                  </w:p>
                                  <w:p w:rsidR="00B60C83" w:rsidRDefault="00B60C83">
                                    <w:pPr>
                                      <w:spacing w:line="240" w:lineRule="auto"/>
                                      <w:textDirection w:val="btLr"/>
                                    </w:pPr>
                                  </w:p>
                                </w:txbxContent>
                              </wps:txbx>
                              <wps:bodyPr lIns="91425" tIns="91425" rIns="91425" bIns="91425" anchor="t" anchorCtr="0"/>
                            </wps:w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419100" cy="418147"/>
                      <wp:effectExtent b="0" l="0" r="0" t="0"/>
                      <wp:docPr id="21" name="image40.png"/>
                      <a:graphic>
                        <a:graphicData uri="http://schemas.openxmlformats.org/drawingml/2006/picture">
                          <pic:pic>
                            <pic:nvPicPr>
                              <pic:cNvPr id="0" name="image40.png"/>
                              <pic:cNvPicPr preferRelativeResize="0"/>
                            </pic:nvPicPr>
                            <pic:blipFill>
                              <a:blip r:embed="rId42"/>
                              <a:srcRect/>
                              <a:stretch>
                                <a:fillRect/>
                              </a:stretch>
                            </pic:blipFill>
                            <pic:spPr>
                              <a:xfrm>
                                <a:off x="0" y="0"/>
                                <a:ext cx="419100" cy="418147"/>
                              </a:xfrm>
                              <a:prstGeom prst="rect"/>
                              <a:ln/>
                            </pic:spPr>
                          </pic:pic>
                        </a:graphicData>
                      </a:graphic>
                    </wp:inline>
                  </w:drawing>
                </mc:Fallback>
              </mc:AlternateContent>
            </w:r>
          </w:p>
        </w:tc>
        <w:tc>
          <w:tcPr>
            <w:tcW w:w="9555" w:type="dxa"/>
            <w:tcBorders>
              <w:top w:val="single" w:sz="18" w:space="0" w:color="000000"/>
              <w:left w:val="single" w:sz="18" w:space="0" w:color="000000"/>
              <w:bottom w:val="single" w:sz="18" w:space="0" w:color="000000"/>
              <w:right w:val="single" w:sz="18" w:space="0" w:color="000000"/>
            </w:tcBorders>
            <w:shd w:val="clear" w:color="auto" w:fill="FFFFFF"/>
            <w:tcMar>
              <w:top w:w="100" w:type="dxa"/>
              <w:left w:w="100" w:type="dxa"/>
              <w:bottom w:w="100" w:type="dxa"/>
              <w:right w:w="100" w:type="dxa"/>
            </w:tcMar>
            <w:vAlign w:val="center"/>
          </w:tcPr>
          <w:p w:rsidR="00B60C83" w:rsidRDefault="00DB454F">
            <w:pPr>
              <w:spacing w:line="240" w:lineRule="auto"/>
            </w:pPr>
            <w:r>
              <w:rPr>
                <w:rFonts w:ascii="Helvetica Neue" w:eastAsia="Helvetica Neue" w:hAnsi="Helvetica Neue" w:cs="Helvetica Neue"/>
                <w:b/>
                <w:sz w:val="36"/>
                <w:szCs w:val="36"/>
              </w:rPr>
              <w:t>How did Shi Huangdi’s reforms standardize society?</w:t>
            </w:r>
          </w:p>
          <w:p w:rsidR="00B60C83" w:rsidRDefault="00B60C83">
            <w:pPr>
              <w:spacing w:line="240" w:lineRule="auto"/>
            </w:pPr>
          </w:p>
        </w:tc>
      </w:tr>
    </w:tbl>
    <w:p w:rsidR="00B60C83" w:rsidRDefault="00B60C83">
      <w:pPr>
        <w:spacing w:line="240" w:lineRule="auto"/>
      </w:pPr>
    </w:p>
    <w:p w:rsidR="00B60C83" w:rsidRDefault="00DB454F">
      <w:pPr>
        <w:spacing w:line="240" w:lineRule="auto"/>
      </w:pPr>
      <w:r>
        <w:rPr>
          <w:rFonts w:ascii="Helvetica Neue" w:eastAsia="Helvetica Neue" w:hAnsi="Helvetica Neue" w:cs="Helvetica Neue"/>
          <w:b/>
        </w:rPr>
        <w:t xml:space="preserve">Directions: </w:t>
      </w:r>
      <w:r>
        <w:rPr>
          <w:rFonts w:ascii="Helvetica Neue" w:eastAsia="Helvetica Neue" w:hAnsi="Helvetica Neue" w:cs="Helvetica Neue"/>
        </w:rPr>
        <w:t>Examine the images below and respond to the questions.</w:t>
      </w:r>
    </w:p>
    <w:p w:rsidR="00B60C83" w:rsidRDefault="00B60C83">
      <w:pPr>
        <w:spacing w:line="240" w:lineRule="auto"/>
      </w:pPr>
    </w:p>
    <w:p w:rsidR="00B60C83" w:rsidRDefault="00DB454F">
      <w:pPr>
        <w:spacing w:line="240" w:lineRule="auto"/>
        <w:jc w:val="both"/>
      </w:pPr>
      <w:r>
        <w:rPr>
          <w:rFonts w:ascii="Helvetica Neue" w:eastAsia="Helvetica Neue" w:hAnsi="Helvetica Neue" w:cs="Helvetica Neue"/>
          <w:b/>
        </w:rPr>
        <w:t xml:space="preserve">Context: </w:t>
      </w:r>
      <w:r>
        <w:rPr>
          <w:rFonts w:ascii="Helvetica Neue" w:eastAsia="Helvetica Neue" w:hAnsi="Helvetica Neue" w:cs="Helvetica Neue"/>
        </w:rPr>
        <w:t>When Shi Huangdi ascended as ruler of the Qin tribe in 246 B.C., China had been at war for 200 years. Seven major states were battling each other for dominance in the land, which was then a patchwork of feudal villages with no central bureaucracy [governme</w:t>
      </w:r>
      <w:r>
        <w:rPr>
          <w:rFonts w:ascii="Helvetica Neue" w:eastAsia="Helvetica Neue" w:hAnsi="Helvetica Neue" w:cs="Helvetica Neue"/>
        </w:rPr>
        <w:t>nt]. After a series of victories, the Qin absorbed its last rival in 221 B.C., unifying China under one leader. As head of the new empire of China, Shi Huangdi didn't hesitate to establish a new law of the land. The Emperor quickly abolished the old feudal</w:t>
      </w:r>
      <w:r>
        <w:rPr>
          <w:rFonts w:ascii="Helvetica Neue" w:eastAsia="Helvetica Neue" w:hAnsi="Helvetica Neue" w:cs="Helvetica Neue"/>
        </w:rPr>
        <w:t xml:space="preserve"> system, standardized the Chinese writing and currency systems, built a vast network of roads and canals to link the country and divided China into states with one centralized government.</w:t>
      </w:r>
    </w:p>
    <w:p w:rsidR="00B60C83" w:rsidRDefault="00DB454F">
      <w:pPr>
        <w:spacing w:line="240" w:lineRule="auto"/>
        <w:jc w:val="right"/>
      </w:pPr>
      <w:r>
        <w:rPr>
          <w:rFonts w:ascii="Helvetica Neue" w:eastAsia="Helvetica Neue" w:hAnsi="Helvetica Neue" w:cs="Helvetica Neue"/>
          <w:sz w:val="16"/>
          <w:szCs w:val="16"/>
        </w:rPr>
        <w:t xml:space="preserve">Source:Heather Whips, “How One Chinese Emperor Changed the World.” </w:t>
      </w:r>
      <w:hyperlink r:id="rId43">
        <w:r>
          <w:rPr>
            <w:rFonts w:ascii="Helvetica Neue" w:eastAsia="Helvetica Neue" w:hAnsi="Helvetica Neue" w:cs="Helvetica Neue"/>
            <w:color w:val="1155CC"/>
            <w:sz w:val="16"/>
            <w:szCs w:val="16"/>
            <w:u w:val="single"/>
          </w:rPr>
          <w:t>http://www.livescience.com/2363-chinese-emperor-changed-world.html</w:t>
        </w:r>
      </w:hyperlink>
    </w:p>
    <w:p w:rsidR="00B60C83" w:rsidRDefault="00B60C83">
      <w:pPr>
        <w:spacing w:line="240" w:lineRule="auto"/>
        <w:jc w:val="right"/>
      </w:pPr>
    </w:p>
    <w:tbl>
      <w:tblPr>
        <w:tblStyle w:val="ab"/>
        <w:tblW w:w="1051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2790"/>
        <w:gridCol w:w="7725"/>
      </w:tblGrid>
      <w:tr w:rsidR="00B60C83">
        <w:tc>
          <w:tcPr>
            <w:tcW w:w="2790" w:type="dxa"/>
            <w:tcMar>
              <w:top w:w="100" w:type="dxa"/>
              <w:left w:w="100" w:type="dxa"/>
              <w:bottom w:w="100" w:type="dxa"/>
              <w:right w:w="100" w:type="dxa"/>
            </w:tcMar>
          </w:tcPr>
          <w:p w:rsidR="00B60C83" w:rsidRDefault="00DB454F">
            <w:pPr>
              <w:spacing w:line="240" w:lineRule="auto"/>
            </w:pPr>
            <w:r>
              <w:rPr>
                <w:noProof/>
              </w:rPr>
              <w:drawing>
                <wp:inline distT="0" distB="0" distL="114300" distR="114300">
                  <wp:extent cx="1562100" cy="1471930"/>
                  <wp:effectExtent l="0" t="0" r="0" b="0"/>
                  <wp:docPr id="25"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4"/>
                          <a:srcRect/>
                          <a:stretch>
                            <a:fillRect/>
                          </a:stretch>
                        </pic:blipFill>
                        <pic:spPr>
                          <a:xfrm>
                            <a:off x="0" y="0"/>
                            <a:ext cx="1562100" cy="1471930"/>
                          </a:xfrm>
                          <a:prstGeom prst="rect">
                            <a:avLst/>
                          </a:prstGeom>
                          <a:ln/>
                        </pic:spPr>
                      </pic:pic>
                    </a:graphicData>
                  </a:graphic>
                </wp:inline>
              </w:drawing>
            </w:r>
          </w:p>
        </w:tc>
        <w:tc>
          <w:tcPr>
            <w:tcW w:w="7725" w:type="dxa"/>
            <w:tcMar>
              <w:top w:w="100" w:type="dxa"/>
              <w:left w:w="100" w:type="dxa"/>
              <w:bottom w:w="100" w:type="dxa"/>
              <w:right w:w="100" w:type="dxa"/>
            </w:tcMar>
          </w:tcPr>
          <w:p w:rsidR="00B60C83" w:rsidRDefault="00B60C83">
            <w:pPr>
              <w:spacing w:line="240" w:lineRule="auto"/>
            </w:pPr>
          </w:p>
          <w:tbl>
            <w:tblPr>
              <w:tblStyle w:val="aa"/>
              <w:tblW w:w="43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13"/>
            </w:tblGrid>
            <w:tr w:rsidR="00B60C83">
              <w:tc>
                <w:tcPr>
                  <w:tcW w:w="4313" w:type="dxa"/>
                  <w:shd w:val="clear" w:color="auto" w:fill="D9D9D9"/>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0"/>
                      <w:szCs w:val="20"/>
                    </w:rPr>
                    <w:t>Image 1:</w:t>
                  </w:r>
                  <w:r>
                    <w:rPr>
                      <w:rFonts w:ascii="Helvetica Neue" w:eastAsia="Helvetica Neue" w:hAnsi="Helvetica Neue" w:cs="Helvetica Neue"/>
                      <w:sz w:val="20"/>
                      <w:szCs w:val="20"/>
                    </w:rPr>
                    <w:t xml:space="preserve"> </w:t>
                  </w:r>
                  <w:r>
                    <w:rPr>
                      <w:rFonts w:ascii="Helvetica Neue" w:eastAsia="Helvetica Neue" w:hAnsi="Helvetica Neue" w:cs="Helvetica Neue"/>
                      <w:b/>
                      <w:sz w:val="20"/>
                      <w:szCs w:val="20"/>
                    </w:rPr>
                    <w:t>Unification of currency.</w:t>
                  </w:r>
                  <w:r>
                    <w:rPr>
                      <w:rFonts w:ascii="Helvetica Neue" w:eastAsia="Helvetica Neue" w:hAnsi="Helvetica Neue" w:cs="Helvetica Neue"/>
                      <w:sz w:val="20"/>
                      <w:szCs w:val="20"/>
                    </w:rPr>
                    <w:t xml:space="preserve"> Bronze banliang coin. China, Qin dynasty, Third century BCE. The Chinese inscription on this coin reads </w:t>
                  </w:r>
                  <w:r>
                    <w:rPr>
                      <w:rFonts w:ascii="Helvetica Neue" w:eastAsia="Helvetica Neue" w:hAnsi="Helvetica Neue" w:cs="Helvetica Neue"/>
                      <w:i/>
                      <w:sz w:val="20"/>
                      <w:szCs w:val="20"/>
                    </w:rPr>
                    <w:t>banliang</w:t>
                  </w:r>
                  <w:r>
                    <w:rPr>
                      <w:rFonts w:ascii="Helvetica Neue" w:eastAsia="Helvetica Neue" w:hAnsi="Helvetica Neue" w:cs="Helvetica Neue"/>
                      <w:sz w:val="20"/>
                      <w:szCs w:val="20"/>
                    </w:rPr>
                    <w:t xml:space="preserve">, with </w:t>
                  </w:r>
                  <w:r>
                    <w:rPr>
                      <w:rFonts w:ascii="Helvetica Neue" w:eastAsia="Helvetica Neue" w:hAnsi="Helvetica Neue" w:cs="Helvetica Neue"/>
                      <w:i/>
                      <w:sz w:val="20"/>
                      <w:szCs w:val="20"/>
                    </w:rPr>
                    <w:t>ban</w:t>
                  </w:r>
                  <w:r>
                    <w:rPr>
                      <w:rFonts w:ascii="Helvetica Neue" w:eastAsia="Helvetica Neue" w:hAnsi="Helvetica Neue" w:cs="Helvetica Neue"/>
                      <w:sz w:val="20"/>
                      <w:szCs w:val="20"/>
                    </w:rPr>
                    <w:t xml:space="preserve"> to the right of the hole and </w:t>
                  </w:r>
                  <w:r>
                    <w:rPr>
                      <w:rFonts w:ascii="Helvetica Neue" w:eastAsia="Helvetica Neue" w:hAnsi="Helvetica Neue" w:cs="Helvetica Neue"/>
                      <w:i/>
                      <w:sz w:val="20"/>
                      <w:szCs w:val="20"/>
                    </w:rPr>
                    <w:t>liang</w:t>
                  </w:r>
                  <w:r>
                    <w:rPr>
                      <w:rFonts w:ascii="Helvetica Neue" w:eastAsia="Helvetica Neue" w:hAnsi="Helvetica Neue" w:cs="Helvetica Neue"/>
                      <w:sz w:val="20"/>
                      <w:szCs w:val="20"/>
                    </w:rPr>
                    <w:t xml:space="preserve"> to the left. </w:t>
                  </w:r>
                  <w:r>
                    <w:rPr>
                      <w:rFonts w:ascii="Helvetica Neue" w:eastAsia="Helvetica Neue" w:hAnsi="Helvetica Neue" w:cs="Helvetica Neue"/>
                      <w:i/>
                      <w:sz w:val="20"/>
                      <w:szCs w:val="20"/>
                    </w:rPr>
                    <w:t>Banliang</w:t>
                  </w:r>
                  <w:r>
                    <w:rPr>
                      <w:rFonts w:ascii="Helvetica Neue" w:eastAsia="Helvetica Neue" w:hAnsi="Helvetica Neue" w:cs="Helvetica Neue"/>
                      <w:sz w:val="20"/>
                      <w:szCs w:val="20"/>
                    </w:rPr>
                    <w:t xml:space="preserve"> means “half-ounce”—the weight of the coin.</w:t>
                  </w:r>
                </w:p>
                <w:p w:rsidR="00B60C83" w:rsidRDefault="00DB454F">
                  <w:pPr>
                    <w:spacing w:line="240" w:lineRule="auto"/>
                    <w:jc w:val="right"/>
                  </w:pPr>
                  <w:r>
                    <w:rPr>
                      <w:rFonts w:ascii="Helvetica Neue" w:eastAsia="Helvetica Neue" w:hAnsi="Helvetica Neue" w:cs="Helvetica Neue"/>
                      <w:sz w:val="16"/>
                      <w:szCs w:val="16"/>
                    </w:rPr>
                    <w:t>Source: © The Trustees of the Br</w:t>
                  </w:r>
                  <w:r>
                    <w:rPr>
                      <w:rFonts w:ascii="Helvetica Neue" w:eastAsia="Helvetica Neue" w:hAnsi="Helvetica Neue" w:cs="Helvetica Neue"/>
                      <w:sz w:val="16"/>
                      <w:szCs w:val="16"/>
                    </w:rPr>
                    <w:t xml:space="preserve">itish Museum / Art Resource, NY.  </w:t>
                  </w:r>
                  <w:hyperlink r:id="rId45">
                    <w:r>
                      <w:rPr>
                        <w:rFonts w:ascii="Helvetica Neue" w:eastAsia="Helvetica Neue" w:hAnsi="Helvetica Neue" w:cs="Helvetica Neue"/>
                        <w:color w:val="1155CC"/>
                        <w:sz w:val="16"/>
                        <w:szCs w:val="16"/>
                        <w:u w:val="single"/>
                      </w:rPr>
                      <w:t>http://www.c3teachers.org/inquiries/china/</w:t>
                    </w:r>
                  </w:hyperlink>
                </w:p>
              </w:tc>
            </w:tr>
          </w:tbl>
          <w:p w:rsidR="00B60C83" w:rsidRDefault="00B60C83">
            <w:pPr>
              <w:spacing w:line="240" w:lineRule="auto"/>
            </w:pPr>
          </w:p>
          <w:p w:rsidR="00B60C83" w:rsidRDefault="00DB454F">
            <w:pPr>
              <w:spacing w:line="240" w:lineRule="auto"/>
            </w:pPr>
            <w:r>
              <w:rPr>
                <w:rFonts w:ascii="Helvetica Neue" w:eastAsia="Helvetica Neue" w:hAnsi="Helvetica Neue" w:cs="Helvetica Neue"/>
                <w:b/>
              </w:rPr>
              <w:t>1. How might using the same currency throughout China have improved the empire?</w:t>
            </w:r>
          </w:p>
          <w:p w:rsidR="00B60C83" w:rsidRDefault="00B60C83">
            <w:pPr>
              <w:spacing w:line="240" w:lineRule="auto"/>
            </w:pPr>
          </w:p>
          <w:p w:rsidR="00B60C83" w:rsidRDefault="00B60C83">
            <w:pPr>
              <w:spacing w:line="240" w:lineRule="auto"/>
            </w:pPr>
          </w:p>
          <w:p w:rsidR="00B60C83" w:rsidRDefault="00B60C83">
            <w:pPr>
              <w:spacing w:line="240" w:lineRule="auto"/>
            </w:pPr>
          </w:p>
        </w:tc>
      </w:tr>
    </w:tbl>
    <w:p w:rsidR="00B60C83" w:rsidRDefault="00B60C83">
      <w:pPr>
        <w:spacing w:line="240" w:lineRule="auto"/>
      </w:pPr>
    </w:p>
    <w:p w:rsidR="00B60C83" w:rsidRDefault="00B60C83">
      <w:pPr>
        <w:spacing w:line="240" w:lineRule="auto"/>
      </w:pPr>
    </w:p>
    <w:tbl>
      <w:tblPr>
        <w:tblStyle w:val="ad"/>
        <w:tblW w:w="1050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3750"/>
        <w:gridCol w:w="6750"/>
      </w:tblGrid>
      <w:tr w:rsidR="00B60C83">
        <w:trPr>
          <w:trHeight w:val="2920"/>
        </w:trPr>
        <w:tc>
          <w:tcPr>
            <w:tcW w:w="3750" w:type="dxa"/>
            <w:tcMar>
              <w:top w:w="100" w:type="dxa"/>
              <w:left w:w="100" w:type="dxa"/>
              <w:bottom w:w="100" w:type="dxa"/>
              <w:right w:w="100" w:type="dxa"/>
            </w:tcMar>
          </w:tcPr>
          <w:p w:rsidR="00B60C83" w:rsidRDefault="00DB454F">
            <w:pPr>
              <w:spacing w:line="240" w:lineRule="auto"/>
              <w:jc w:val="center"/>
            </w:pPr>
            <w:r>
              <w:rPr>
                <w:noProof/>
              </w:rPr>
              <w:lastRenderedPageBreak/>
              <w:drawing>
                <wp:inline distT="0" distB="0" distL="0" distR="0">
                  <wp:extent cx="2209035" cy="1501453"/>
                  <wp:effectExtent l="0" t="0" r="0" b="0"/>
                  <wp:docPr id="26"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46"/>
                          <a:srcRect/>
                          <a:stretch>
                            <a:fillRect/>
                          </a:stretch>
                        </pic:blipFill>
                        <pic:spPr>
                          <a:xfrm>
                            <a:off x="0" y="0"/>
                            <a:ext cx="2209035" cy="1501453"/>
                          </a:xfrm>
                          <a:prstGeom prst="rect">
                            <a:avLst/>
                          </a:prstGeom>
                          <a:ln/>
                        </pic:spPr>
                      </pic:pic>
                    </a:graphicData>
                  </a:graphic>
                </wp:inline>
              </w:drawing>
            </w:r>
          </w:p>
        </w:tc>
        <w:tc>
          <w:tcPr>
            <w:tcW w:w="6750" w:type="dxa"/>
            <w:tcMar>
              <w:top w:w="100" w:type="dxa"/>
              <w:left w:w="100" w:type="dxa"/>
              <w:bottom w:w="100" w:type="dxa"/>
              <w:right w:w="100" w:type="dxa"/>
            </w:tcMar>
          </w:tcPr>
          <w:p w:rsidR="00B60C83" w:rsidRDefault="00B60C83">
            <w:pPr>
              <w:spacing w:line="240" w:lineRule="auto"/>
            </w:pPr>
          </w:p>
          <w:tbl>
            <w:tblPr>
              <w:tblStyle w:val="ac"/>
              <w:tblW w:w="43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13"/>
            </w:tblGrid>
            <w:tr w:rsidR="00B60C83">
              <w:tc>
                <w:tcPr>
                  <w:tcW w:w="4313" w:type="dxa"/>
                  <w:shd w:val="clear" w:color="auto" w:fill="D9D9D9"/>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0"/>
                      <w:szCs w:val="20"/>
                    </w:rPr>
                    <w:t>Image 2:</w:t>
                  </w:r>
                  <w:r>
                    <w:rPr>
                      <w:rFonts w:ascii="Helvetica Neue" w:eastAsia="Helvetica Neue" w:hAnsi="Helvetica Neue" w:cs="Helvetica Neue"/>
                      <w:sz w:val="20"/>
                      <w:szCs w:val="20"/>
                    </w:rPr>
                    <w:t xml:space="preserve"> </w:t>
                  </w:r>
                  <w:r>
                    <w:rPr>
                      <w:rFonts w:ascii="Helvetica Neue" w:eastAsia="Helvetica Neue" w:hAnsi="Helvetica Neue" w:cs="Helvetica Neue"/>
                      <w:b/>
                      <w:sz w:val="20"/>
                      <w:szCs w:val="20"/>
                    </w:rPr>
                    <w:t xml:space="preserve">Unification of weights and measurements. Officials throughout China would have used this same weight to measure goods. </w:t>
                  </w:r>
                </w:p>
                <w:p w:rsidR="00B60C83" w:rsidRDefault="00B60C83">
                  <w:pPr>
                    <w:spacing w:line="240" w:lineRule="auto"/>
                  </w:pPr>
                </w:p>
                <w:p w:rsidR="00B60C83" w:rsidRDefault="00DB454F">
                  <w:pPr>
                    <w:spacing w:line="240" w:lineRule="auto"/>
                    <w:jc w:val="right"/>
                  </w:pPr>
                  <w:r>
                    <w:rPr>
                      <w:rFonts w:ascii="Helvetica Neue" w:eastAsia="Helvetica Neue" w:hAnsi="Helvetica Neue" w:cs="Helvetica Neue"/>
                      <w:sz w:val="16"/>
                      <w:szCs w:val="16"/>
                    </w:rPr>
                    <w:t xml:space="preserve">Source: Courtesy National Palace Museum/Taipei City, Taiwan.  </w:t>
                  </w:r>
                  <w:hyperlink r:id="rId47">
                    <w:r>
                      <w:rPr>
                        <w:rFonts w:ascii="Helvetica Neue" w:eastAsia="Helvetica Neue" w:hAnsi="Helvetica Neue" w:cs="Helvetica Neue"/>
                        <w:color w:val="1155CC"/>
                        <w:sz w:val="16"/>
                        <w:szCs w:val="16"/>
                        <w:u w:val="single"/>
                      </w:rPr>
                      <w:t>http://www.</w:t>
                    </w:r>
                    <w:r>
                      <w:rPr>
                        <w:rFonts w:ascii="Helvetica Neue" w:eastAsia="Helvetica Neue" w:hAnsi="Helvetica Neue" w:cs="Helvetica Neue"/>
                        <w:color w:val="1155CC"/>
                        <w:sz w:val="16"/>
                        <w:szCs w:val="16"/>
                        <w:u w:val="single"/>
                      </w:rPr>
                      <w:t>c3teachers.org/inquiries/china</w:t>
                    </w:r>
                  </w:hyperlink>
                  <w:hyperlink r:id="rId48">
                    <w:r>
                      <w:rPr>
                        <w:rFonts w:ascii="Helvetica Neue" w:eastAsia="Helvetica Neue" w:hAnsi="Helvetica Neue" w:cs="Helvetica Neue"/>
                        <w:color w:val="1155CC"/>
                        <w:sz w:val="16"/>
                        <w:szCs w:val="16"/>
                        <w:u w:val="single"/>
                      </w:rPr>
                      <w:t>/</w:t>
                    </w:r>
                  </w:hyperlink>
                </w:p>
              </w:tc>
            </w:tr>
          </w:tbl>
          <w:p w:rsidR="00B60C83" w:rsidRDefault="00B60C83">
            <w:pPr>
              <w:spacing w:line="240" w:lineRule="auto"/>
            </w:pPr>
          </w:p>
          <w:p w:rsidR="00B60C83" w:rsidRDefault="00DB454F">
            <w:pPr>
              <w:spacing w:line="240" w:lineRule="auto"/>
            </w:pPr>
            <w:r>
              <w:rPr>
                <w:rFonts w:ascii="Helvetica Neue" w:eastAsia="Helvetica Neue" w:hAnsi="Helvetica Neue" w:cs="Helvetica Neue"/>
                <w:b/>
              </w:rPr>
              <w:t>2. How might using the same weights and measurements throughout China have improved the empire?</w:t>
            </w:r>
          </w:p>
          <w:p w:rsidR="00B60C83" w:rsidRDefault="00B60C83">
            <w:pPr>
              <w:spacing w:line="240" w:lineRule="auto"/>
            </w:pPr>
          </w:p>
        </w:tc>
      </w:tr>
    </w:tbl>
    <w:p w:rsidR="00B60C83" w:rsidRDefault="00B60C83">
      <w:pPr>
        <w:spacing w:line="240" w:lineRule="auto"/>
      </w:pPr>
    </w:p>
    <w:p w:rsidR="00B60C83" w:rsidRDefault="00B60C83">
      <w:pPr>
        <w:spacing w:line="240" w:lineRule="auto"/>
      </w:pPr>
    </w:p>
    <w:tbl>
      <w:tblPr>
        <w:tblStyle w:val="af"/>
        <w:tblW w:w="1041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985"/>
        <w:gridCol w:w="4425"/>
      </w:tblGrid>
      <w:tr w:rsidR="00B60C83">
        <w:tc>
          <w:tcPr>
            <w:tcW w:w="5985" w:type="dxa"/>
            <w:tcMar>
              <w:top w:w="100" w:type="dxa"/>
              <w:left w:w="100" w:type="dxa"/>
              <w:bottom w:w="100" w:type="dxa"/>
              <w:right w:w="100" w:type="dxa"/>
            </w:tcMar>
          </w:tcPr>
          <w:p w:rsidR="00B60C83" w:rsidRDefault="00DB454F">
            <w:pPr>
              <w:spacing w:line="240" w:lineRule="auto"/>
              <w:jc w:val="center"/>
            </w:pPr>
            <w:r>
              <w:rPr>
                <w:noProof/>
              </w:rPr>
              <w:drawing>
                <wp:inline distT="0" distB="0" distL="0" distR="0">
                  <wp:extent cx="3609141" cy="2408872"/>
                  <wp:effectExtent l="0" t="0" r="0" b="0"/>
                  <wp:docPr id="27"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49"/>
                          <a:srcRect/>
                          <a:stretch>
                            <a:fillRect/>
                          </a:stretch>
                        </pic:blipFill>
                        <pic:spPr>
                          <a:xfrm>
                            <a:off x="0" y="0"/>
                            <a:ext cx="3609141" cy="2408872"/>
                          </a:xfrm>
                          <a:prstGeom prst="rect">
                            <a:avLst/>
                          </a:prstGeom>
                          <a:ln/>
                        </pic:spPr>
                      </pic:pic>
                    </a:graphicData>
                  </a:graphic>
                </wp:inline>
              </w:drawing>
            </w:r>
          </w:p>
        </w:tc>
        <w:tc>
          <w:tcPr>
            <w:tcW w:w="4425" w:type="dxa"/>
            <w:tcMar>
              <w:top w:w="100" w:type="dxa"/>
              <w:left w:w="100" w:type="dxa"/>
              <w:bottom w:w="100" w:type="dxa"/>
              <w:right w:w="100" w:type="dxa"/>
            </w:tcMar>
          </w:tcPr>
          <w:p w:rsidR="00B60C83" w:rsidRDefault="00B60C83">
            <w:pPr>
              <w:spacing w:line="240" w:lineRule="auto"/>
            </w:pPr>
          </w:p>
          <w:tbl>
            <w:tblPr>
              <w:tblStyle w:val="ae"/>
              <w:tblW w:w="43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13"/>
            </w:tblGrid>
            <w:tr w:rsidR="00B60C83">
              <w:tc>
                <w:tcPr>
                  <w:tcW w:w="4313" w:type="dxa"/>
                  <w:shd w:val="clear" w:color="auto" w:fill="D9D9D9"/>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0"/>
                      <w:szCs w:val="20"/>
                    </w:rPr>
                    <w:t>Image 3:</w:t>
                  </w:r>
                  <w:r>
                    <w:rPr>
                      <w:rFonts w:ascii="Helvetica Neue" w:eastAsia="Helvetica Neue" w:hAnsi="Helvetica Neue" w:cs="Helvetica Neue"/>
                      <w:sz w:val="20"/>
                      <w:szCs w:val="20"/>
                    </w:rPr>
                    <w:t xml:space="preserve"> Vehicles of the same track. The Qin dynasty expanded the number of roads in the empire and standardized how the roads were built. </w:t>
                  </w:r>
                </w:p>
                <w:p w:rsidR="00B60C83" w:rsidRDefault="00B60C83">
                  <w:pPr>
                    <w:spacing w:line="240" w:lineRule="auto"/>
                  </w:pPr>
                </w:p>
                <w:p w:rsidR="00B60C83" w:rsidRDefault="00DB454F">
                  <w:pPr>
                    <w:spacing w:line="240" w:lineRule="auto"/>
                    <w:jc w:val="right"/>
                  </w:pPr>
                  <w:r>
                    <w:rPr>
                      <w:rFonts w:ascii="Helvetica Neue" w:eastAsia="Helvetica Neue" w:hAnsi="Helvetica Neue" w:cs="Helvetica Neue"/>
                      <w:sz w:val="16"/>
                      <w:szCs w:val="16"/>
                    </w:rPr>
                    <w:t xml:space="preserve">© theplanetD. </w:t>
                  </w:r>
                  <w:hyperlink r:id="rId50">
                    <w:r>
                      <w:rPr>
                        <w:rFonts w:ascii="Helvetica Neue" w:eastAsia="Helvetica Neue" w:hAnsi="Helvetica Neue" w:cs="Helvetica Neue"/>
                        <w:color w:val="0000FF"/>
                        <w:sz w:val="16"/>
                        <w:szCs w:val="16"/>
                        <w:u w:val="single"/>
                      </w:rPr>
                      <w:t>http://theplanetd.com/</w:t>
                    </w:r>
                  </w:hyperlink>
                  <w:r>
                    <w:rPr>
                      <w:rFonts w:ascii="Helvetica Neue" w:eastAsia="Helvetica Neue" w:hAnsi="Helvetica Neue" w:cs="Helvetica Neue"/>
                      <w:sz w:val="16"/>
                      <w:szCs w:val="16"/>
                    </w:rPr>
                    <w:t xml:space="preserve">.  </w:t>
                  </w:r>
                  <w:hyperlink r:id="rId51">
                    <w:r>
                      <w:rPr>
                        <w:rFonts w:ascii="Helvetica Neue" w:eastAsia="Helvetica Neue" w:hAnsi="Helvetica Neue" w:cs="Helvetica Neue"/>
                        <w:color w:val="1155CC"/>
                        <w:sz w:val="16"/>
                        <w:szCs w:val="16"/>
                        <w:u w:val="single"/>
                      </w:rPr>
                      <w:t>http://www.c3teachers.org/inquiries/china/</w:t>
                    </w:r>
                  </w:hyperlink>
                </w:p>
              </w:tc>
            </w:tr>
          </w:tbl>
          <w:p w:rsidR="00B60C83" w:rsidRDefault="00B60C83">
            <w:pPr>
              <w:spacing w:line="240" w:lineRule="auto"/>
            </w:pPr>
          </w:p>
          <w:p w:rsidR="00B60C83" w:rsidRDefault="00DB454F">
            <w:pPr>
              <w:spacing w:line="240" w:lineRule="auto"/>
            </w:pPr>
            <w:r>
              <w:rPr>
                <w:rFonts w:ascii="Helvetica Neue" w:eastAsia="Helvetica Neue" w:hAnsi="Helvetica Neue" w:cs="Helvetica Neue"/>
                <w:b/>
              </w:rPr>
              <w:t>3. How might having the same road system throughout China have improved the empire?</w:t>
            </w:r>
          </w:p>
          <w:p w:rsidR="00B60C83" w:rsidRDefault="00B60C83">
            <w:pPr>
              <w:spacing w:line="240" w:lineRule="auto"/>
            </w:pPr>
          </w:p>
        </w:tc>
      </w:tr>
    </w:tbl>
    <w:p w:rsidR="00B60C83" w:rsidRDefault="00B60C83">
      <w:pPr>
        <w:spacing w:line="240" w:lineRule="auto"/>
      </w:pPr>
    </w:p>
    <w:p w:rsidR="00B60C83" w:rsidRDefault="00B60C83">
      <w:pPr>
        <w:spacing w:line="240" w:lineRule="auto"/>
      </w:pPr>
    </w:p>
    <w:p w:rsidR="00B60C83" w:rsidRDefault="00B60C83">
      <w:pPr>
        <w:spacing w:line="240" w:lineRule="auto"/>
      </w:pPr>
    </w:p>
    <w:tbl>
      <w:tblPr>
        <w:tblStyle w:val="af1"/>
        <w:tblW w:w="1039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6090"/>
        <w:gridCol w:w="4305"/>
      </w:tblGrid>
      <w:tr w:rsidR="00B60C83">
        <w:tc>
          <w:tcPr>
            <w:tcW w:w="6090" w:type="dxa"/>
            <w:tcMar>
              <w:top w:w="100" w:type="dxa"/>
              <w:left w:w="100" w:type="dxa"/>
              <w:bottom w:w="100" w:type="dxa"/>
              <w:right w:w="100" w:type="dxa"/>
            </w:tcMar>
          </w:tcPr>
          <w:p w:rsidR="00B60C83" w:rsidRDefault="00DB454F">
            <w:pPr>
              <w:spacing w:line="240" w:lineRule="auto"/>
              <w:jc w:val="center"/>
            </w:pPr>
            <w:r>
              <w:rPr>
                <w:noProof/>
              </w:rPr>
              <w:drawing>
                <wp:inline distT="0" distB="0" distL="0" distR="0">
                  <wp:extent cx="3683318" cy="2450823"/>
                  <wp:effectExtent l="0" t="0" r="0" b="0"/>
                  <wp:docPr id="2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52"/>
                          <a:srcRect/>
                          <a:stretch>
                            <a:fillRect/>
                          </a:stretch>
                        </pic:blipFill>
                        <pic:spPr>
                          <a:xfrm>
                            <a:off x="0" y="0"/>
                            <a:ext cx="3683318" cy="2450823"/>
                          </a:xfrm>
                          <a:prstGeom prst="rect">
                            <a:avLst/>
                          </a:prstGeom>
                          <a:ln/>
                        </pic:spPr>
                      </pic:pic>
                    </a:graphicData>
                  </a:graphic>
                </wp:inline>
              </w:drawing>
            </w:r>
          </w:p>
        </w:tc>
        <w:tc>
          <w:tcPr>
            <w:tcW w:w="4305" w:type="dxa"/>
            <w:tcMar>
              <w:top w:w="100" w:type="dxa"/>
              <w:left w:w="100" w:type="dxa"/>
              <w:bottom w:w="100" w:type="dxa"/>
              <w:right w:w="100" w:type="dxa"/>
            </w:tcMar>
          </w:tcPr>
          <w:p w:rsidR="00B60C83" w:rsidRDefault="00B60C83">
            <w:pPr>
              <w:spacing w:line="240" w:lineRule="auto"/>
            </w:pPr>
          </w:p>
          <w:tbl>
            <w:tblPr>
              <w:tblStyle w:val="af0"/>
              <w:tblW w:w="43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13"/>
            </w:tblGrid>
            <w:tr w:rsidR="00B60C83">
              <w:tc>
                <w:tcPr>
                  <w:tcW w:w="4313" w:type="dxa"/>
                  <w:shd w:val="clear" w:color="auto" w:fill="D9D9D9"/>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0"/>
                      <w:szCs w:val="20"/>
                    </w:rPr>
                    <w:t>Image 4:</w:t>
                  </w:r>
                  <w:r>
                    <w:rPr>
                      <w:rFonts w:ascii="Helvetica Neue" w:eastAsia="Helvetica Neue" w:hAnsi="Helvetica Neue" w:cs="Helvetica Neue"/>
                      <w:sz w:val="20"/>
                      <w:szCs w:val="20"/>
                    </w:rPr>
                    <w:t xml:space="preserve">  Major water conservancy project, the Lingqu Canal.</w:t>
                  </w:r>
                </w:p>
                <w:p w:rsidR="00B60C83" w:rsidRDefault="00DB454F">
                  <w:pPr>
                    <w:spacing w:line="240" w:lineRule="auto"/>
                  </w:pPr>
                  <w:r>
                    <w:rPr>
                      <w:rFonts w:ascii="Helvetica Neue" w:eastAsia="Helvetica Neue" w:hAnsi="Helvetica Neue" w:cs="Helvetica Neue"/>
                      <w:sz w:val="20"/>
                      <w:szCs w:val="20"/>
                    </w:rPr>
                    <w:t>The Qin dynasty built more canals in China to more easily move goods and people.</w:t>
                  </w:r>
                </w:p>
                <w:p w:rsidR="00B60C83" w:rsidRDefault="00B60C83">
                  <w:pPr>
                    <w:spacing w:line="240" w:lineRule="auto"/>
                  </w:pPr>
                </w:p>
                <w:p w:rsidR="00B60C83" w:rsidRDefault="00DB454F">
                  <w:pPr>
                    <w:spacing w:line="240" w:lineRule="auto"/>
                    <w:jc w:val="right"/>
                  </w:pPr>
                  <w:r>
                    <w:rPr>
                      <w:rFonts w:ascii="Helvetica Neue" w:eastAsia="Helvetica Neue" w:hAnsi="Helvetica Neue" w:cs="Helvetica Neue"/>
                      <w:sz w:val="16"/>
                      <w:szCs w:val="16"/>
                    </w:rPr>
                    <w:t>Source: Photographed by Farm and licensed under the Creative Commons Attribution-Share Alike 3.0.  © theplanetD</w:t>
                  </w:r>
                </w:p>
                <w:p w:rsidR="00B60C83" w:rsidRDefault="00DB454F">
                  <w:pPr>
                    <w:spacing w:line="240" w:lineRule="auto"/>
                    <w:jc w:val="right"/>
                  </w:pPr>
                  <w:r>
                    <w:rPr>
                      <w:rFonts w:ascii="Helvetica Neue" w:eastAsia="Helvetica Neue" w:hAnsi="Helvetica Neue" w:cs="Helvetica Neue"/>
                      <w:sz w:val="16"/>
                      <w:szCs w:val="16"/>
                    </w:rPr>
                    <w:t>.</w:t>
                  </w:r>
                  <w:hyperlink r:id="rId53">
                    <w:r>
                      <w:rPr>
                        <w:rFonts w:ascii="Helvetica Neue" w:eastAsia="Helvetica Neue" w:hAnsi="Helvetica Neue" w:cs="Helvetica Neue"/>
                        <w:color w:val="0000FF"/>
                        <w:sz w:val="16"/>
                        <w:szCs w:val="16"/>
                        <w:u w:val="single"/>
                      </w:rPr>
                      <w:t>https://commons.wikimedia.org/wiki/File:Lingqu_Canal.jpg</w:t>
                    </w:r>
                  </w:hyperlink>
                  <w:r>
                    <w:rPr>
                      <w:rFonts w:ascii="Helvetica Neue" w:eastAsia="Helvetica Neue" w:hAnsi="Helvetica Neue" w:cs="Helvetica Neue"/>
                      <w:sz w:val="16"/>
                      <w:szCs w:val="16"/>
                    </w:rPr>
                    <w:t xml:space="preserve">.  </w:t>
                  </w:r>
                  <w:hyperlink r:id="rId54">
                    <w:r>
                      <w:rPr>
                        <w:rFonts w:ascii="Helvetica Neue" w:eastAsia="Helvetica Neue" w:hAnsi="Helvetica Neue" w:cs="Helvetica Neue"/>
                        <w:color w:val="1155CC"/>
                        <w:sz w:val="16"/>
                        <w:szCs w:val="16"/>
                        <w:u w:val="single"/>
                      </w:rPr>
                      <w:t>http://www.c3teachers.org/inquiries/china/</w:t>
                    </w:r>
                  </w:hyperlink>
                </w:p>
              </w:tc>
            </w:tr>
          </w:tbl>
          <w:p w:rsidR="00B60C83" w:rsidRDefault="00B60C83">
            <w:pPr>
              <w:spacing w:line="240" w:lineRule="auto"/>
            </w:pPr>
          </w:p>
          <w:p w:rsidR="00B60C83" w:rsidRDefault="00DB454F">
            <w:pPr>
              <w:spacing w:line="240" w:lineRule="auto"/>
            </w:pPr>
            <w:r>
              <w:rPr>
                <w:rFonts w:ascii="Helvetica Neue" w:eastAsia="Helvetica Neue" w:hAnsi="Helvetica Neue" w:cs="Helvetica Neue"/>
                <w:b/>
              </w:rPr>
              <w:t xml:space="preserve">4. How might building </w:t>
            </w:r>
            <w:r>
              <w:rPr>
                <w:rFonts w:ascii="Helvetica Neue" w:eastAsia="Helvetica Neue" w:hAnsi="Helvetica Neue" w:cs="Helvetica Neue"/>
                <w:b/>
              </w:rPr>
              <w:t>canals have improved the empire?</w:t>
            </w:r>
          </w:p>
        </w:tc>
      </w:tr>
    </w:tbl>
    <w:p w:rsidR="00B60C83" w:rsidRDefault="00B60C83">
      <w:pPr>
        <w:spacing w:line="240" w:lineRule="auto"/>
      </w:pPr>
    </w:p>
    <w:p w:rsidR="00B60C83" w:rsidRDefault="00B60C83">
      <w:pPr>
        <w:spacing w:line="240" w:lineRule="auto"/>
      </w:pPr>
    </w:p>
    <w:tbl>
      <w:tblPr>
        <w:tblStyle w:val="af3"/>
        <w:tblW w:w="1045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6240"/>
        <w:gridCol w:w="4215"/>
      </w:tblGrid>
      <w:tr w:rsidR="00B60C83">
        <w:tc>
          <w:tcPr>
            <w:tcW w:w="6240" w:type="dxa"/>
            <w:tcMar>
              <w:top w:w="100" w:type="dxa"/>
              <w:left w:w="100" w:type="dxa"/>
              <w:bottom w:w="100" w:type="dxa"/>
              <w:right w:w="100" w:type="dxa"/>
            </w:tcMar>
          </w:tcPr>
          <w:p w:rsidR="00B60C83" w:rsidRDefault="00DB454F">
            <w:pPr>
              <w:spacing w:line="240" w:lineRule="auto"/>
              <w:jc w:val="center"/>
            </w:pPr>
            <w:r>
              <w:rPr>
                <w:noProof/>
              </w:rPr>
              <w:lastRenderedPageBreak/>
              <w:drawing>
                <wp:inline distT="0" distB="0" distL="0" distR="0">
                  <wp:extent cx="3788093" cy="1894046"/>
                  <wp:effectExtent l="0" t="0" r="0" b="0"/>
                  <wp:docPr id="29"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55"/>
                          <a:srcRect/>
                          <a:stretch>
                            <a:fillRect/>
                          </a:stretch>
                        </pic:blipFill>
                        <pic:spPr>
                          <a:xfrm>
                            <a:off x="0" y="0"/>
                            <a:ext cx="3788093" cy="1894046"/>
                          </a:xfrm>
                          <a:prstGeom prst="rect">
                            <a:avLst/>
                          </a:prstGeom>
                          <a:ln/>
                        </pic:spPr>
                      </pic:pic>
                    </a:graphicData>
                  </a:graphic>
                </wp:inline>
              </w:drawing>
            </w:r>
          </w:p>
        </w:tc>
        <w:tc>
          <w:tcPr>
            <w:tcW w:w="4215" w:type="dxa"/>
            <w:tcMar>
              <w:top w:w="100" w:type="dxa"/>
              <w:left w:w="100" w:type="dxa"/>
              <w:bottom w:w="100" w:type="dxa"/>
              <w:right w:w="100" w:type="dxa"/>
            </w:tcMar>
          </w:tcPr>
          <w:p w:rsidR="00B60C83" w:rsidRDefault="00B60C83">
            <w:pPr>
              <w:spacing w:line="240" w:lineRule="auto"/>
            </w:pPr>
          </w:p>
          <w:tbl>
            <w:tblPr>
              <w:tblStyle w:val="af2"/>
              <w:tblW w:w="43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13"/>
            </w:tblGrid>
            <w:tr w:rsidR="00B60C83">
              <w:tc>
                <w:tcPr>
                  <w:tcW w:w="4313" w:type="dxa"/>
                  <w:shd w:val="clear" w:color="auto" w:fill="D9D9D9"/>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0"/>
                      <w:szCs w:val="20"/>
                    </w:rPr>
                    <w:t>Image 5:</w:t>
                  </w:r>
                  <w:r>
                    <w:rPr>
                      <w:rFonts w:ascii="Helvetica Neue" w:eastAsia="Helvetica Neue" w:hAnsi="Helvetica Neue" w:cs="Helvetica Neue"/>
                      <w:sz w:val="20"/>
                      <w:szCs w:val="20"/>
                    </w:rPr>
                    <w:t xml:space="preserve">   Books with the same characters.</w:t>
                  </w:r>
                </w:p>
                <w:p w:rsidR="00B60C83" w:rsidRDefault="00DB454F">
                  <w:pPr>
                    <w:spacing w:line="240" w:lineRule="auto"/>
                  </w:pPr>
                  <w:r>
                    <w:rPr>
                      <w:rFonts w:ascii="Helvetica Neue" w:eastAsia="Helvetica Neue" w:hAnsi="Helvetica Neue" w:cs="Helvetica Neue"/>
                      <w:sz w:val="20"/>
                      <w:szCs w:val="20"/>
                    </w:rPr>
                    <w:t>The Qin dynasty standardized the letters used to write in the empire.</w:t>
                  </w:r>
                </w:p>
                <w:p w:rsidR="00B60C83" w:rsidRDefault="00DB454F">
                  <w:pPr>
                    <w:spacing w:line="240" w:lineRule="auto"/>
                    <w:jc w:val="right"/>
                  </w:pPr>
                  <w:r>
                    <w:rPr>
                      <w:rFonts w:ascii="Helvetica Neue" w:eastAsia="Helvetica Neue" w:hAnsi="Helvetica Neue" w:cs="Helvetica Neue"/>
                      <w:sz w:val="16"/>
                      <w:szCs w:val="16"/>
                    </w:rPr>
                    <w:t xml:space="preserve">Source: Public domain. Available at Wikimedia Commons: </w:t>
                  </w:r>
                  <w:hyperlink r:id="rId56">
                    <w:r>
                      <w:rPr>
                        <w:rFonts w:ascii="Helvetica Neue" w:eastAsia="Helvetica Neue" w:hAnsi="Helvetica Neue" w:cs="Helvetica Neue"/>
                        <w:color w:val="1155CC"/>
                        <w:sz w:val="16"/>
                        <w:szCs w:val="16"/>
                        <w:u w:val="single"/>
                      </w:rPr>
                      <w:t>https://commons.wikimedia.org/wiki/File:XiaozhuanQinquan.jpg</w:t>
                    </w:r>
                  </w:hyperlink>
                  <w:r>
                    <w:rPr>
                      <w:rFonts w:ascii="Helvetica Neue" w:eastAsia="Helvetica Neue" w:hAnsi="Helvetica Neue" w:cs="Helvetica Neue"/>
                      <w:sz w:val="16"/>
                      <w:szCs w:val="16"/>
                    </w:rPr>
                    <w:t>\</w:t>
                  </w:r>
                </w:p>
                <w:p w:rsidR="00B60C83" w:rsidRDefault="00DB454F">
                  <w:pPr>
                    <w:spacing w:line="240" w:lineRule="auto"/>
                    <w:jc w:val="right"/>
                  </w:pPr>
                  <w:hyperlink r:id="rId57">
                    <w:r>
                      <w:rPr>
                        <w:rFonts w:ascii="Helvetica Neue" w:eastAsia="Helvetica Neue" w:hAnsi="Helvetica Neue" w:cs="Helvetica Neue"/>
                        <w:color w:val="1155CC"/>
                        <w:sz w:val="16"/>
                        <w:szCs w:val="16"/>
                        <w:u w:val="single"/>
                      </w:rPr>
                      <w:t>http://www.c3teachers.org/inquiries/china/</w:t>
                    </w:r>
                  </w:hyperlink>
                  <w:r>
                    <w:rPr>
                      <w:rFonts w:ascii="Helvetica Neue" w:eastAsia="Helvetica Neue" w:hAnsi="Helvetica Neue" w:cs="Helvetica Neue"/>
                      <w:sz w:val="16"/>
                      <w:szCs w:val="16"/>
                    </w:rPr>
                    <w:t>.</w:t>
                  </w:r>
                </w:p>
              </w:tc>
            </w:tr>
          </w:tbl>
          <w:p w:rsidR="00B60C83" w:rsidRDefault="00B60C83">
            <w:pPr>
              <w:spacing w:line="240" w:lineRule="auto"/>
            </w:pPr>
          </w:p>
          <w:p w:rsidR="00B60C83" w:rsidRDefault="00DB454F">
            <w:pPr>
              <w:spacing w:line="240" w:lineRule="auto"/>
            </w:pPr>
            <w:r>
              <w:rPr>
                <w:rFonts w:ascii="Helvetica Neue" w:eastAsia="Helvetica Neue" w:hAnsi="Helvetica Neue" w:cs="Helvetica Neue"/>
                <w:b/>
              </w:rPr>
              <w:t>5. How did using the same writing system throughout China have improved the empire?</w:t>
            </w:r>
          </w:p>
          <w:p w:rsidR="00B60C83" w:rsidRDefault="00B60C83">
            <w:pPr>
              <w:spacing w:line="240" w:lineRule="auto"/>
            </w:pPr>
          </w:p>
          <w:p w:rsidR="00B60C83" w:rsidRDefault="00B60C83">
            <w:pPr>
              <w:spacing w:line="240" w:lineRule="auto"/>
            </w:pPr>
          </w:p>
        </w:tc>
      </w:tr>
    </w:tbl>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tbl>
      <w:tblPr>
        <w:tblStyle w:val="af4"/>
        <w:tblW w:w="104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5"/>
        <w:gridCol w:w="9510"/>
      </w:tblGrid>
      <w:tr w:rsidR="00B60C83">
        <w:tc>
          <w:tcPr>
            <w:tcW w:w="945" w:type="dxa"/>
            <w:tcBorders>
              <w:top w:val="single" w:sz="18" w:space="0" w:color="000000"/>
              <w:left w:val="single" w:sz="18" w:space="0" w:color="000000"/>
              <w:bottom w:val="single" w:sz="18" w:space="0" w:color="000000"/>
              <w:right w:val="single" w:sz="18" w:space="0" w:color="000000"/>
            </w:tcBorders>
            <w:tcMar>
              <w:top w:w="100" w:type="dxa"/>
              <w:left w:w="100" w:type="dxa"/>
              <w:bottom w:w="100" w:type="dxa"/>
              <w:right w:w="100" w:type="dxa"/>
            </w:tcMar>
            <w:vAlign w:val="center"/>
          </w:tcPr>
          <w:p w:rsidR="00B60C83" w:rsidRDefault="00DB454F">
            <w:pPr>
              <w:spacing w:line="240" w:lineRule="auto"/>
            </w:pPr>
            <w:r>
              <w:rPr>
                <w:noProof/>
              </w:rPr>
              <mc:AlternateContent>
                <mc:Choice Requires="wpg">
                  <w:drawing>
                    <wp:inline distT="114300" distB="114300" distL="114300" distR="114300">
                      <wp:extent cx="419100" cy="461010"/>
                      <wp:effectExtent l="0" t="0" r="0" b="0"/>
                      <wp:docPr id="19" name="Group 19"/>
                      <wp:cNvGraphicFramePr/>
                      <a:graphic xmlns:a="http://schemas.openxmlformats.org/drawingml/2006/main">
                        <a:graphicData uri="http://schemas.microsoft.com/office/word/2010/wordprocessingGroup">
                          <wpg:wgp>
                            <wpg:cNvGrpSpPr/>
                            <wpg:grpSpPr>
                              <a:xfrm>
                                <a:off x="0" y="0"/>
                                <a:ext cx="419100" cy="461010"/>
                                <a:chOff x="1471650" y="866700"/>
                                <a:chExt cx="438299" cy="438299"/>
                              </a:xfrm>
                            </wpg:grpSpPr>
                            <wps:wsp>
                              <wps:cNvPr id="15" name="Oval 15"/>
                              <wps:cNvSpPr/>
                              <wps:spPr>
                                <a:xfrm>
                                  <a:off x="1471650" y="866700"/>
                                  <a:ext cx="438299" cy="438299"/>
                                </a:xfrm>
                                <a:prstGeom prst="ellipse">
                                  <a:avLst/>
                                </a:prstGeom>
                                <a:solidFill>
                                  <a:srgbClr val="000000"/>
                                </a:solidFill>
                                <a:ln w="28575" cap="flat" cmpd="sng">
                                  <a:solidFill>
                                    <a:srgbClr val="000000"/>
                                  </a:solidFill>
                                  <a:prstDash val="solid"/>
                                  <a:round/>
                                  <a:headEnd type="none" w="med" len="med"/>
                                  <a:tailEnd type="none" w="med" len="med"/>
                                </a:ln>
                              </wps:spPr>
                              <wps:txbx>
                                <w:txbxContent>
                                  <w:p w:rsidR="00B60C83" w:rsidRDefault="00B60C83">
                                    <w:pPr>
                                      <w:spacing w:line="240" w:lineRule="auto"/>
                                      <w:textDirection w:val="btLr"/>
                                    </w:pPr>
                                  </w:p>
                                </w:txbxContent>
                              </wps:txbx>
                              <wps:bodyPr lIns="91425" tIns="91425" rIns="91425" bIns="91425" anchor="ctr" anchorCtr="0"/>
                            </wps:wsp>
                            <wps:wsp>
                              <wps:cNvPr id="23" name="Text Box 23"/>
                              <wps:cNvSpPr txBox="1"/>
                              <wps:spPr>
                                <a:xfrm>
                                  <a:off x="1543050" y="866700"/>
                                  <a:ext cx="366899" cy="390599"/>
                                </a:xfrm>
                                <a:prstGeom prst="rect">
                                  <a:avLst/>
                                </a:prstGeom>
                                <a:noFill/>
                                <a:ln>
                                  <a:noFill/>
                                </a:ln>
                              </wps:spPr>
                              <wps:txbx>
                                <w:txbxContent>
                                  <w:p w:rsidR="00B60C83" w:rsidRDefault="00DB454F">
                                    <w:pPr>
                                      <w:spacing w:line="240" w:lineRule="auto"/>
                                      <w:textDirection w:val="btLr"/>
                                    </w:pPr>
                                    <w:r>
                                      <w:rPr>
                                        <w:b/>
                                        <w:color w:val="FFFFFF"/>
                                        <w:sz w:val="36"/>
                                      </w:rPr>
                                      <w:t>4</w:t>
                                    </w:r>
                                  </w:p>
                                  <w:p w:rsidR="00B60C83" w:rsidRDefault="00B60C83">
                                    <w:pPr>
                                      <w:spacing w:line="240" w:lineRule="auto"/>
                                      <w:textDirection w:val="btLr"/>
                                    </w:pPr>
                                  </w:p>
                                </w:txbxContent>
                              </wps:txbx>
                              <wps:bodyPr lIns="91425" tIns="91425" rIns="91425" bIns="91425" anchor="t" anchorCtr="0"/>
                            </wps:w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419100" cy="461010"/>
                      <wp:effectExtent b="0" l="0" r="0" t="0"/>
                      <wp:docPr id="19" name="image36.png"/>
                      <a:graphic>
                        <a:graphicData uri="http://schemas.openxmlformats.org/drawingml/2006/picture">
                          <pic:pic>
                            <pic:nvPicPr>
                              <pic:cNvPr id="0" name="image36.png"/>
                              <pic:cNvPicPr preferRelativeResize="0"/>
                            </pic:nvPicPr>
                            <pic:blipFill>
                              <a:blip r:embed="rId58"/>
                              <a:srcRect/>
                              <a:stretch>
                                <a:fillRect/>
                              </a:stretch>
                            </pic:blipFill>
                            <pic:spPr>
                              <a:xfrm>
                                <a:off x="0" y="0"/>
                                <a:ext cx="419100" cy="461010"/>
                              </a:xfrm>
                              <a:prstGeom prst="rect"/>
                              <a:ln/>
                            </pic:spPr>
                          </pic:pic>
                        </a:graphicData>
                      </a:graphic>
                    </wp:inline>
                  </w:drawing>
                </mc:Fallback>
              </mc:AlternateContent>
            </w:r>
          </w:p>
        </w:tc>
        <w:tc>
          <w:tcPr>
            <w:tcW w:w="9510" w:type="dxa"/>
            <w:tcBorders>
              <w:top w:val="single" w:sz="18" w:space="0" w:color="000000"/>
              <w:left w:val="single" w:sz="18" w:space="0" w:color="000000"/>
              <w:bottom w:val="single" w:sz="18" w:space="0" w:color="000000"/>
              <w:right w:val="single" w:sz="18" w:space="0" w:color="000000"/>
            </w:tcBorders>
            <w:shd w:val="clear" w:color="auto" w:fill="FFFFFF"/>
            <w:tcMar>
              <w:top w:w="100" w:type="dxa"/>
              <w:left w:w="100" w:type="dxa"/>
              <w:bottom w:w="100" w:type="dxa"/>
              <w:right w:w="100" w:type="dxa"/>
            </w:tcMar>
            <w:vAlign w:val="center"/>
          </w:tcPr>
          <w:p w:rsidR="00B60C83" w:rsidRDefault="00DB454F">
            <w:pPr>
              <w:spacing w:line="240" w:lineRule="auto"/>
            </w:pPr>
            <w:r>
              <w:rPr>
                <w:rFonts w:ascii="Helvetica Neue" w:eastAsia="Helvetica Neue" w:hAnsi="Helvetica Neue" w:cs="Helvetica Neue"/>
                <w:b/>
                <w:sz w:val="36"/>
                <w:szCs w:val="36"/>
              </w:rPr>
              <w:t xml:space="preserve">To what extent did Shi Huangdi’s treatment of opponents diminish his success? </w:t>
            </w:r>
          </w:p>
        </w:tc>
      </w:tr>
    </w:tbl>
    <w:p w:rsidR="00B60C83" w:rsidRDefault="00B60C83">
      <w:pPr>
        <w:widowControl w:val="0"/>
        <w:spacing w:line="240" w:lineRule="auto"/>
      </w:pPr>
    </w:p>
    <w:tbl>
      <w:tblPr>
        <w:tblStyle w:val="af5"/>
        <w:tblW w:w="104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5"/>
        <w:gridCol w:w="9975"/>
      </w:tblGrid>
      <w:tr w:rsidR="00B60C83">
        <w:trPr>
          <w:trHeight w:val="480"/>
        </w:trPr>
        <w:tc>
          <w:tcPr>
            <w:tcW w:w="10470" w:type="dxa"/>
            <w:gridSpan w:val="2"/>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i/>
                <w:sz w:val="28"/>
                <w:szCs w:val="28"/>
              </w:rPr>
              <w:t xml:space="preserve">The Records of the Grand Historian, </w:t>
            </w:r>
            <w:r>
              <w:rPr>
                <w:rFonts w:ascii="Helvetica Neue" w:eastAsia="Helvetica Neue" w:hAnsi="Helvetica Neue" w:cs="Helvetica Neue"/>
                <w:b/>
                <w:sz w:val="28"/>
                <w:szCs w:val="28"/>
              </w:rPr>
              <w:t>Sima Qian</w:t>
            </w:r>
          </w:p>
        </w:tc>
      </w:tr>
      <w:tr w:rsidR="00B60C83">
        <w:trPr>
          <w:trHeight w:val="1960"/>
        </w:trPr>
        <w:tc>
          <w:tcPr>
            <w:tcW w:w="10470" w:type="dxa"/>
            <w:gridSpan w:val="2"/>
            <w:tcMar>
              <w:top w:w="100" w:type="dxa"/>
              <w:left w:w="100" w:type="dxa"/>
              <w:bottom w:w="100" w:type="dxa"/>
              <w:right w:w="100" w:type="dxa"/>
            </w:tcMar>
          </w:tcPr>
          <w:p w:rsidR="00B60C83" w:rsidRDefault="00DB454F">
            <w:pPr>
              <w:spacing w:line="240" w:lineRule="auto"/>
              <w:ind w:right="-3"/>
              <w:jc w:val="both"/>
            </w:pPr>
            <w:r>
              <w:rPr>
                <w:rFonts w:ascii="Helvetica Neue" w:eastAsia="Helvetica Neue" w:hAnsi="Helvetica Neue" w:cs="Helvetica Neue"/>
                <w:b/>
                <w:sz w:val="16"/>
                <w:szCs w:val="16"/>
              </w:rPr>
              <w:t xml:space="preserve">Context: </w:t>
            </w:r>
            <w:r>
              <w:rPr>
                <w:rFonts w:ascii="Helvetica Neue" w:eastAsia="Helvetica Neue" w:hAnsi="Helvetica Neue" w:cs="Helvetica Neue"/>
                <w:i/>
                <w:sz w:val="16"/>
                <w:szCs w:val="16"/>
              </w:rPr>
              <w:t>The Records of the Grand Historian</w:t>
            </w:r>
            <w:r>
              <w:rPr>
                <w:rFonts w:ascii="Helvetica Neue" w:eastAsia="Helvetica Neue" w:hAnsi="Helvetica Neue" w:cs="Helvetica Neue"/>
                <w:sz w:val="16"/>
                <w:szCs w:val="16"/>
              </w:rPr>
              <w:t xml:space="preserve"> is a </w:t>
            </w:r>
            <w:r>
              <w:rPr>
                <w:rFonts w:ascii="Helvetica Neue" w:eastAsia="Helvetica Neue" w:hAnsi="Helvetica Neue" w:cs="Helvetica Neue"/>
                <w:b/>
                <w:sz w:val="16"/>
                <w:szCs w:val="16"/>
              </w:rPr>
              <w:t>comprehensive</w:t>
            </w:r>
            <w:r>
              <w:rPr>
                <w:rFonts w:ascii="Helvetica Neue" w:eastAsia="Helvetica Neue" w:hAnsi="Helvetica Neue" w:cs="Helvetica Neue"/>
                <w:sz w:val="16"/>
                <w:szCs w:val="16"/>
              </w:rPr>
              <w:t xml:space="preserve"> history of ancient China that covers a 2500-year period from the age of the legendary Yellow Emperor to the reign of Emperor Wu of the Han Dynasty in the 2nd century B.C.E. </w:t>
            </w:r>
            <w:r>
              <w:rPr>
                <w:rFonts w:ascii="Helvetica Neue" w:eastAsia="Helvetica Neue" w:hAnsi="Helvetica Neue" w:cs="Helvetica Neue"/>
                <w:i/>
                <w:sz w:val="16"/>
                <w:szCs w:val="16"/>
              </w:rPr>
              <w:t>The Records of the Grand Hist</w:t>
            </w:r>
            <w:r>
              <w:rPr>
                <w:rFonts w:ascii="Helvetica Neue" w:eastAsia="Helvetica Neue" w:hAnsi="Helvetica Neue" w:cs="Helvetica Neue"/>
                <w:i/>
                <w:sz w:val="16"/>
                <w:szCs w:val="16"/>
              </w:rPr>
              <w:t xml:space="preserve">orian </w:t>
            </w:r>
            <w:r>
              <w:rPr>
                <w:rFonts w:ascii="Helvetica Neue" w:eastAsia="Helvetica Neue" w:hAnsi="Helvetica Neue" w:cs="Helvetica Neue"/>
                <w:sz w:val="16"/>
                <w:szCs w:val="16"/>
              </w:rPr>
              <w:t xml:space="preserve">was finished in 109 B.C.E in China by the Han dynasty official Sima Qian. </w:t>
            </w:r>
          </w:p>
          <w:p w:rsidR="00B60C83" w:rsidRDefault="00B60C83">
            <w:pPr>
              <w:spacing w:line="240" w:lineRule="auto"/>
              <w:ind w:right="-3"/>
              <w:jc w:val="both"/>
            </w:pPr>
          </w:p>
          <w:p w:rsidR="00B60C83" w:rsidRDefault="00DB454F">
            <w:pPr>
              <w:spacing w:line="240" w:lineRule="auto"/>
              <w:ind w:right="-3"/>
              <w:jc w:val="both"/>
            </w:pPr>
            <w:r>
              <w:rPr>
                <w:rFonts w:ascii="Helvetica Neue" w:eastAsia="Helvetica Neue" w:hAnsi="Helvetica Neue" w:cs="Helvetica Neue"/>
                <w:sz w:val="18"/>
                <w:szCs w:val="18"/>
              </w:rPr>
              <w:t xml:space="preserve">Among the most infamous acts of the Emperor Shi Huangdi that were recorded in the </w:t>
            </w:r>
            <w:r>
              <w:rPr>
                <w:rFonts w:ascii="Helvetica Neue" w:eastAsia="Helvetica Neue" w:hAnsi="Helvetica Neue" w:cs="Helvetica Neue"/>
                <w:i/>
                <w:sz w:val="18"/>
                <w:szCs w:val="18"/>
              </w:rPr>
              <w:t>The Records of the Grand Historian</w:t>
            </w:r>
            <w:r>
              <w:rPr>
                <w:rFonts w:ascii="Helvetica Neue" w:eastAsia="Helvetica Neue" w:hAnsi="Helvetica Neue" w:cs="Helvetica Neue"/>
                <w:sz w:val="18"/>
                <w:szCs w:val="18"/>
              </w:rPr>
              <w:t xml:space="preserve"> were the “burning of books,” ordered in 213 BCE, and the </w:t>
            </w:r>
            <w:r>
              <w:rPr>
                <w:rFonts w:ascii="Helvetica Neue" w:eastAsia="Helvetica Neue" w:hAnsi="Helvetica Neue" w:cs="Helvetica Neue"/>
                <w:sz w:val="18"/>
                <w:szCs w:val="18"/>
              </w:rPr>
              <w:t xml:space="preserve">“execution of scholars,” ordered in 212. The following excerpt tells the story of the 213 book burning edict. In the excerpt, Li Si speaks in response to a scholar who has challenged Shi Huangdi. Li Si was a strong supporter of </w:t>
            </w:r>
            <w:r>
              <w:rPr>
                <w:rFonts w:ascii="Helvetica Neue" w:eastAsia="Helvetica Neue" w:hAnsi="Helvetica Neue" w:cs="Helvetica Neue"/>
                <w:b/>
                <w:sz w:val="18"/>
                <w:szCs w:val="18"/>
              </w:rPr>
              <w:t>Legalism</w:t>
            </w:r>
            <w:r>
              <w:rPr>
                <w:rFonts w:ascii="Helvetica Neue" w:eastAsia="Helvetica Neue" w:hAnsi="Helvetica Neue" w:cs="Helvetica Neue"/>
                <w:sz w:val="18"/>
                <w:szCs w:val="18"/>
              </w:rPr>
              <w:t xml:space="preserve"> and served as the G</w:t>
            </w:r>
            <w:r>
              <w:rPr>
                <w:rFonts w:ascii="Helvetica Neue" w:eastAsia="Helvetica Neue" w:hAnsi="Helvetica Neue" w:cs="Helvetica Neue"/>
                <w:sz w:val="18"/>
                <w:szCs w:val="18"/>
              </w:rPr>
              <w:t>rand Chancellor to Emperor Shi Huangdi.</w:t>
            </w:r>
          </w:p>
        </w:tc>
      </w:tr>
      <w:tr w:rsidR="00B60C83">
        <w:trPr>
          <w:trHeight w:val="420"/>
        </w:trPr>
        <w:tc>
          <w:tcPr>
            <w:tcW w:w="10470" w:type="dxa"/>
            <w:gridSpan w:val="2"/>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i/>
                <w:sz w:val="24"/>
                <w:szCs w:val="24"/>
              </w:rPr>
              <w:t xml:space="preserve">The Records of the Grand Historian, </w:t>
            </w:r>
            <w:r>
              <w:rPr>
                <w:rFonts w:ascii="Helvetica Neue" w:eastAsia="Helvetica Neue" w:hAnsi="Helvetica Neue" w:cs="Helvetica Neue"/>
                <w:b/>
                <w:sz w:val="24"/>
                <w:szCs w:val="24"/>
              </w:rPr>
              <w:t>Sima Qian</w:t>
            </w:r>
          </w:p>
        </w:tc>
      </w:tr>
      <w:tr w:rsidR="00B60C83">
        <w:trPr>
          <w:trHeight w:val="9040"/>
        </w:trPr>
        <w:tc>
          <w:tcPr>
            <w:tcW w:w="495" w:type="dxa"/>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rPr>
              <w:lastRenderedPageBreak/>
              <w:t>1</w:t>
            </w:r>
          </w:p>
          <w:p w:rsidR="00B60C83" w:rsidRDefault="00DB454F">
            <w:pPr>
              <w:spacing w:line="240" w:lineRule="auto"/>
            </w:pPr>
            <w:r>
              <w:rPr>
                <w:rFonts w:ascii="Helvetica Neue" w:eastAsia="Helvetica Neue" w:hAnsi="Helvetica Neue" w:cs="Helvetica Neue"/>
              </w:rPr>
              <w:t>2</w:t>
            </w:r>
          </w:p>
          <w:p w:rsidR="00B60C83" w:rsidRDefault="00DB454F">
            <w:pPr>
              <w:spacing w:line="240" w:lineRule="auto"/>
            </w:pPr>
            <w:r>
              <w:rPr>
                <w:rFonts w:ascii="Helvetica Neue" w:eastAsia="Helvetica Neue" w:hAnsi="Helvetica Neue" w:cs="Helvetica Neue"/>
              </w:rPr>
              <w:t>3</w:t>
            </w:r>
          </w:p>
          <w:p w:rsidR="00B60C83" w:rsidRDefault="00DB454F">
            <w:pPr>
              <w:spacing w:line="240" w:lineRule="auto"/>
            </w:pPr>
            <w:r>
              <w:rPr>
                <w:rFonts w:ascii="Helvetica Neue" w:eastAsia="Helvetica Neue" w:hAnsi="Helvetica Neue" w:cs="Helvetica Neue"/>
              </w:rPr>
              <w:t>4</w:t>
            </w:r>
          </w:p>
          <w:p w:rsidR="00B60C83" w:rsidRDefault="00DB454F">
            <w:pPr>
              <w:spacing w:line="240" w:lineRule="auto"/>
            </w:pPr>
            <w:r>
              <w:rPr>
                <w:rFonts w:ascii="Helvetica Neue" w:eastAsia="Helvetica Neue" w:hAnsi="Helvetica Neue" w:cs="Helvetica Neue"/>
              </w:rPr>
              <w:t>5</w:t>
            </w:r>
          </w:p>
          <w:p w:rsidR="00B60C83" w:rsidRDefault="00DB454F">
            <w:pPr>
              <w:spacing w:line="240" w:lineRule="auto"/>
            </w:pPr>
            <w:r>
              <w:rPr>
                <w:rFonts w:ascii="Helvetica Neue" w:eastAsia="Helvetica Neue" w:hAnsi="Helvetica Neue" w:cs="Helvetica Neue"/>
              </w:rPr>
              <w:t>6</w:t>
            </w:r>
          </w:p>
          <w:p w:rsidR="00B60C83" w:rsidRDefault="00DB454F">
            <w:pPr>
              <w:spacing w:line="240" w:lineRule="auto"/>
            </w:pPr>
            <w:r>
              <w:rPr>
                <w:rFonts w:ascii="Helvetica Neue" w:eastAsia="Helvetica Neue" w:hAnsi="Helvetica Neue" w:cs="Helvetica Neue"/>
              </w:rPr>
              <w:t>7</w:t>
            </w:r>
          </w:p>
          <w:p w:rsidR="00B60C83" w:rsidRDefault="00DB454F">
            <w:pPr>
              <w:spacing w:line="240" w:lineRule="auto"/>
            </w:pPr>
            <w:r>
              <w:rPr>
                <w:rFonts w:ascii="Helvetica Neue" w:eastAsia="Helvetica Neue" w:hAnsi="Helvetica Neue" w:cs="Helvetica Neue"/>
              </w:rPr>
              <w:t>8</w:t>
            </w:r>
          </w:p>
          <w:p w:rsidR="00B60C83" w:rsidRDefault="00DB454F">
            <w:pPr>
              <w:spacing w:line="240" w:lineRule="auto"/>
            </w:pPr>
            <w:r>
              <w:rPr>
                <w:rFonts w:ascii="Helvetica Neue" w:eastAsia="Helvetica Neue" w:hAnsi="Helvetica Neue" w:cs="Helvetica Neue"/>
              </w:rPr>
              <w:t>9</w:t>
            </w:r>
          </w:p>
          <w:p w:rsidR="00B60C83" w:rsidRDefault="00DB454F">
            <w:pPr>
              <w:spacing w:line="240" w:lineRule="auto"/>
            </w:pPr>
            <w:r>
              <w:rPr>
                <w:rFonts w:ascii="Helvetica Neue" w:eastAsia="Helvetica Neue" w:hAnsi="Helvetica Neue" w:cs="Helvetica Neue"/>
              </w:rPr>
              <w:t>10</w:t>
            </w:r>
          </w:p>
          <w:p w:rsidR="00B60C83" w:rsidRDefault="00DB454F">
            <w:pPr>
              <w:spacing w:line="240" w:lineRule="auto"/>
            </w:pPr>
            <w:r>
              <w:rPr>
                <w:rFonts w:ascii="Helvetica Neue" w:eastAsia="Helvetica Neue" w:hAnsi="Helvetica Neue" w:cs="Helvetica Neue"/>
              </w:rPr>
              <w:t>11</w:t>
            </w:r>
          </w:p>
          <w:p w:rsidR="00B60C83" w:rsidRDefault="00DB454F">
            <w:pPr>
              <w:spacing w:line="240" w:lineRule="auto"/>
            </w:pPr>
            <w:r>
              <w:rPr>
                <w:rFonts w:ascii="Helvetica Neue" w:eastAsia="Helvetica Neue" w:hAnsi="Helvetica Neue" w:cs="Helvetica Neue"/>
              </w:rPr>
              <w:t>12</w:t>
            </w:r>
          </w:p>
          <w:p w:rsidR="00B60C83" w:rsidRDefault="00DB454F">
            <w:pPr>
              <w:spacing w:line="240" w:lineRule="auto"/>
            </w:pPr>
            <w:r>
              <w:rPr>
                <w:rFonts w:ascii="Helvetica Neue" w:eastAsia="Helvetica Neue" w:hAnsi="Helvetica Neue" w:cs="Helvetica Neue"/>
              </w:rPr>
              <w:t>13</w:t>
            </w:r>
          </w:p>
          <w:p w:rsidR="00B60C83" w:rsidRDefault="00DB454F">
            <w:pPr>
              <w:spacing w:line="240" w:lineRule="auto"/>
            </w:pPr>
            <w:r>
              <w:rPr>
                <w:rFonts w:ascii="Helvetica Neue" w:eastAsia="Helvetica Neue" w:hAnsi="Helvetica Neue" w:cs="Helvetica Neue"/>
              </w:rPr>
              <w:t>14</w:t>
            </w:r>
          </w:p>
          <w:p w:rsidR="00B60C83" w:rsidRDefault="00DB454F">
            <w:pPr>
              <w:spacing w:line="240" w:lineRule="auto"/>
            </w:pPr>
            <w:r>
              <w:rPr>
                <w:rFonts w:ascii="Helvetica Neue" w:eastAsia="Helvetica Neue" w:hAnsi="Helvetica Neue" w:cs="Helvetica Neue"/>
              </w:rPr>
              <w:t>15</w:t>
            </w:r>
          </w:p>
          <w:p w:rsidR="00B60C83" w:rsidRDefault="00DB454F">
            <w:pPr>
              <w:spacing w:line="240" w:lineRule="auto"/>
            </w:pPr>
            <w:r>
              <w:rPr>
                <w:rFonts w:ascii="Helvetica Neue" w:eastAsia="Helvetica Neue" w:hAnsi="Helvetica Neue" w:cs="Helvetica Neue"/>
              </w:rPr>
              <w:t>16</w:t>
            </w:r>
          </w:p>
          <w:p w:rsidR="00B60C83" w:rsidRDefault="00DB454F">
            <w:pPr>
              <w:spacing w:line="240" w:lineRule="auto"/>
            </w:pPr>
            <w:r>
              <w:rPr>
                <w:rFonts w:ascii="Helvetica Neue" w:eastAsia="Helvetica Neue" w:hAnsi="Helvetica Neue" w:cs="Helvetica Neue"/>
              </w:rPr>
              <w:t>17</w:t>
            </w:r>
          </w:p>
          <w:p w:rsidR="00B60C83" w:rsidRDefault="00DB454F">
            <w:pPr>
              <w:spacing w:line="240" w:lineRule="auto"/>
            </w:pPr>
            <w:r>
              <w:rPr>
                <w:rFonts w:ascii="Helvetica Neue" w:eastAsia="Helvetica Neue" w:hAnsi="Helvetica Neue" w:cs="Helvetica Neue"/>
              </w:rPr>
              <w:t>18</w:t>
            </w:r>
          </w:p>
          <w:p w:rsidR="00B60C83" w:rsidRDefault="00DB454F">
            <w:pPr>
              <w:spacing w:line="240" w:lineRule="auto"/>
            </w:pPr>
            <w:r>
              <w:rPr>
                <w:rFonts w:ascii="Helvetica Neue" w:eastAsia="Helvetica Neue" w:hAnsi="Helvetica Neue" w:cs="Helvetica Neue"/>
              </w:rPr>
              <w:t>19</w:t>
            </w:r>
          </w:p>
          <w:p w:rsidR="00B60C83" w:rsidRDefault="00DB454F">
            <w:pPr>
              <w:spacing w:line="240" w:lineRule="auto"/>
            </w:pPr>
            <w:r>
              <w:rPr>
                <w:rFonts w:ascii="Helvetica Neue" w:eastAsia="Helvetica Neue" w:hAnsi="Helvetica Neue" w:cs="Helvetica Neue"/>
              </w:rPr>
              <w:t>20</w:t>
            </w:r>
          </w:p>
          <w:p w:rsidR="00B60C83" w:rsidRDefault="00DB454F">
            <w:pPr>
              <w:spacing w:line="240" w:lineRule="auto"/>
            </w:pPr>
            <w:r>
              <w:rPr>
                <w:rFonts w:ascii="Helvetica Neue" w:eastAsia="Helvetica Neue" w:hAnsi="Helvetica Neue" w:cs="Helvetica Neue"/>
              </w:rPr>
              <w:t>21</w:t>
            </w:r>
          </w:p>
          <w:p w:rsidR="00B60C83" w:rsidRDefault="00DB454F">
            <w:pPr>
              <w:spacing w:line="240" w:lineRule="auto"/>
            </w:pPr>
            <w:r>
              <w:rPr>
                <w:rFonts w:ascii="Helvetica Neue" w:eastAsia="Helvetica Neue" w:hAnsi="Helvetica Neue" w:cs="Helvetica Neue"/>
              </w:rPr>
              <w:t>22</w:t>
            </w:r>
          </w:p>
          <w:p w:rsidR="00B60C83" w:rsidRDefault="00DB454F">
            <w:pPr>
              <w:spacing w:line="240" w:lineRule="auto"/>
            </w:pPr>
            <w:r>
              <w:rPr>
                <w:rFonts w:ascii="Helvetica Neue" w:eastAsia="Helvetica Neue" w:hAnsi="Helvetica Neue" w:cs="Helvetica Neue"/>
              </w:rPr>
              <w:t>23</w:t>
            </w:r>
          </w:p>
          <w:p w:rsidR="00B60C83" w:rsidRDefault="00DB454F">
            <w:pPr>
              <w:spacing w:line="240" w:lineRule="auto"/>
            </w:pPr>
            <w:r>
              <w:rPr>
                <w:rFonts w:ascii="Helvetica Neue" w:eastAsia="Helvetica Neue" w:hAnsi="Helvetica Neue" w:cs="Helvetica Neue"/>
              </w:rPr>
              <w:t>24</w:t>
            </w:r>
          </w:p>
          <w:p w:rsidR="00B60C83" w:rsidRDefault="00DB454F">
            <w:pPr>
              <w:spacing w:line="240" w:lineRule="auto"/>
            </w:pPr>
            <w:r>
              <w:rPr>
                <w:rFonts w:ascii="Helvetica Neue" w:eastAsia="Helvetica Neue" w:hAnsi="Helvetica Neue" w:cs="Helvetica Neue"/>
              </w:rPr>
              <w:t>25</w:t>
            </w:r>
          </w:p>
          <w:p w:rsidR="00B60C83" w:rsidRDefault="00DB454F">
            <w:pPr>
              <w:spacing w:line="240" w:lineRule="auto"/>
            </w:pPr>
            <w:r>
              <w:rPr>
                <w:rFonts w:ascii="Helvetica Neue" w:eastAsia="Helvetica Neue" w:hAnsi="Helvetica Neue" w:cs="Helvetica Neue"/>
              </w:rPr>
              <w:t>26</w:t>
            </w:r>
          </w:p>
          <w:p w:rsidR="00B60C83" w:rsidRDefault="00DB454F">
            <w:pPr>
              <w:spacing w:line="240" w:lineRule="auto"/>
            </w:pPr>
            <w:r>
              <w:rPr>
                <w:rFonts w:ascii="Helvetica Neue" w:eastAsia="Helvetica Neue" w:hAnsi="Helvetica Neue" w:cs="Helvetica Neue"/>
              </w:rPr>
              <w:t>27</w:t>
            </w:r>
          </w:p>
          <w:p w:rsidR="00B60C83" w:rsidRDefault="00DB454F">
            <w:pPr>
              <w:spacing w:line="240" w:lineRule="auto"/>
            </w:pPr>
            <w:r>
              <w:rPr>
                <w:rFonts w:ascii="Helvetica Neue" w:eastAsia="Helvetica Neue" w:hAnsi="Helvetica Neue" w:cs="Helvetica Neue"/>
              </w:rPr>
              <w:t>28</w:t>
            </w:r>
          </w:p>
          <w:p w:rsidR="00B60C83" w:rsidRDefault="00DB454F">
            <w:pPr>
              <w:spacing w:line="240" w:lineRule="auto"/>
            </w:pPr>
            <w:r>
              <w:rPr>
                <w:rFonts w:ascii="Helvetica Neue" w:eastAsia="Helvetica Neue" w:hAnsi="Helvetica Neue" w:cs="Helvetica Neue"/>
              </w:rPr>
              <w:t>29</w:t>
            </w:r>
          </w:p>
          <w:p w:rsidR="00B60C83" w:rsidRDefault="00DB454F">
            <w:pPr>
              <w:spacing w:line="240" w:lineRule="auto"/>
            </w:pPr>
            <w:r>
              <w:rPr>
                <w:rFonts w:ascii="Helvetica Neue" w:eastAsia="Helvetica Neue" w:hAnsi="Helvetica Neue" w:cs="Helvetica Neue"/>
              </w:rPr>
              <w:t>30</w:t>
            </w:r>
          </w:p>
          <w:p w:rsidR="00B60C83" w:rsidRDefault="00DB454F">
            <w:pPr>
              <w:spacing w:line="240" w:lineRule="auto"/>
            </w:pPr>
            <w:r>
              <w:rPr>
                <w:rFonts w:ascii="Helvetica Neue" w:eastAsia="Helvetica Neue" w:hAnsi="Helvetica Neue" w:cs="Helvetica Neue"/>
              </w:rPr>
              <w:t>31</w:t>
            </w:r>
          </w:p>
          <w:p w:rsidR="00B60C83" w:rsidRDefault="00DB454F">
            <w:pPr>
              <w:spacing w:line="240" w:lineRule="auto"/>
            </w:pPr>
            <w:r>
              <w:rPr>
                <w:rFonts w:ascii="Helvetica Neue" w:eastAsia="Helvetica Neue" w:hAnsi="Helvetica Neue" w:cs="Helvetica Neue"/>
              </w:rPr>
              <w:t>32</w:t>
            </w:r>
          </w:p>
        </w:tc>
        <w:tc>
          <w:tcPr>
            <w:tcW w:w="9975" w:type="dxa"/>
            <w:tcMar>
              <w:top w:w="100" w:type="dxa"/>
              <w:left w:w="100" w:type="dxa"/>
              <w:bottom w:w="100" w:type="dxa"/>
              <w:right w:w="100" w:type="dxa"/>
            </w:tcMar>
          </w:tcPr>
          <w:p w:rsidR="00B60C83" w:rsidRDefault="00DB454F">
            <w:pPr>
              <w:spacing w:line="240" w:lineRule="auto"/>
              <w:jc w:val="both"/>
            </w:pPr>
            <w:r>
              <w:rPr>
                <w:rFonts w:ascii="Helvetica Neue" w:eastAsia="Helvetica Neue" w:hAnsi="Helvetica Neue" w:cs="Helvetica Neue"/>
              </w:rPr>
              <w:t xml:space="preserve">The prime minister Li Si said, “...Now Your Majesty [Shi Huangdi] has built up this great empire to </w:t>
            </w:r>
            <w:r>
              <w:rPr>
                <w:rFonts w:ascii="Helvetica Neue" w:eastAsia="Helvetica Neue" w:hAnsi="Helvetica Neue" w:cs="Helvetica Neue"/>
                <w:b/>
              </w:rPr>
              <w:t xml:space="preserve">endure </w:t>
            </w:r>
            <w:r>
              <w:rPr>
                <w:rFonts w:ascii="Helvetica Neue" w:eastAsia="Helvetica Neue" w:hAnsi="Helvetica Neue" w:cs="Helvetica Neue"/>
              </w:rPr>
              <w:t>[survive] for generations without end. [...] In times gone by different barons fought among themselves and gathered wandering scholars. Today, howeve</w:t>
            </w:r>
            <w:r>
              <w:rPr>
                <w:rFonts w:ascii="Helvetica Neue" w:eastAsia="Helvetica Neue" w:hAnsi="Helvetica Neue" w:cs="Helvetica Neue"/>
              </w:rPr>
              <w:t>r, the empire is at peace, all laws and order come from one single source, the common people support themselves by farming and handicrafts, while students study the laws and prohibitions.</w:t>
            </w:r>
          </w:p>
          <w:p w:rsidR="00B60C83" w:rsidRDefault="00B60C83">
            <w:pPr>
              <w:spacing w:line="240" w:lineRule="auto"/>
              <w:jc w:val="both"/>
            </w:pPr>
          </w:p>
          <w:p w:rsidR="00B60C83" w:rsidRDefault="00DB454F">
            <w:pPr>
              <w:spacing w:line="240" w:lineRule="auto"/>
              <w:jc w:val="both"/>
            </w:pPr>
            <w:r>
              <w:rPr>
                <w:rFonts w:ascii="Helvetica Neue" w:eastAsia="Helvetica Neue" w:hAnsi="Helvetica Neue" w:cs="Helvetica Neue"/>
              </w:rPr>
              <w:t>In former times when the world, torn by chaos and disorder, could n</w:t>
            </w:r>
            <w:r>
              <w:rPr>
                <w:rFonts w:ascii="Helvetica Neue" w:eastAsia="Helvetica Neue" w:hAnsi="Helvetica Neue" w:cs="Helvetica Neue"/>
              </w:rPr>
              <w:t>ot be united, different states arose and argued from the past to condemn the present, using empty rhetoric to cover up and confuse the real issues, and employing their learning to oppose what was established by authority. Now Your Majesty has conquered the</w:t>
            </w:r>
            <w:r>
              <w:rPr>
                <w:rFonts w:ascii="Helvetica Neue" w:eastAsia="Helvetica Neue" w:hAnsi="Helvetica Neue" w:cs="Helvetica Neue"/>
              </w:rPr>
              <w:t xml:space="preserve"> whole world, distinguished between black and white, see unified standards. Yet these opinionated scholars get together to slander the laws and judge each new decree according to their own school of thought, opposing it secretly in their hearts while discu</w:t>
            </w:r>
            <w:r>
              <w:rPr>
                <w:rFonts w:ascii="Helvetica Neue" w:eastAsia="Helvetica Neue" w:hAnsi="Helvetica Neue" w:cs="Helvetica Neue"/>
              </w:rPr>
              <w:t xml:space="preserve">ssing it openly in the streets. They brag to the </w:t>
            </w:r>
            <w:r>
              <w:rPr>
                <w:rFonts w:ascii="Helvetica Neue" w:eastAsia="Helvetica Neue" w:hAnsi="Helvetica Neue" w:cs="Helvetica Neue"/>
                <w:b/>
              </w:rPr>
              <w:t xml:space="preserve">sovereign </w:t>
            </w:r>
            <w:r>
              <w:rPr>
                <w:rFonts w:ascii="Helvetica Neue" w:eastAsia="Helvetica Neue" w:hAnsi="Helvetica Neue" w:cs="Helvetica Neue"/>
              </w:rPr>
              <w:t xml:space="preserve">[ruler] to win fame, put forward strange arguments to gain </w:t>
            </w:r>
            <w:r>
              <w:rPr>
                <w:rFonts w:ascii="Helvetica Neue" w:eastAsia="Helvetica Neue" w:hAnsi="Helvetica Neue" w:cs="Helvetica Neue"/>
                <w:b/>
              </w:rPr>
              <w:t xml:space="preserve">distinction </w:t>
            </w:r>
            <w:r>
              <w:rPr>
                <w:rFonts w:ascii="Helvetica Neue" w:eastAsia="Helvetica Neue" w:hAnsi="Helvetica Neue" w:cs="Helvetica Neue"/>
              </w:rPr>
              <w:t xml:space="preserve">[importance], and incite the mob to spread rumors. If this is not </w:t>
            </w:r>
            <w:r>
              <w:rPr>
                <w:rFonts w:ascii="Helvetica Neue" w:eastAsia="Helvetica Neue" w:hAnsi="Helvetica Neue" w:cs="Helvetica Neue"/>
                <w:b/>
              </w:rPr>
              <w:t xml:space="preserve">prohibited </w:t>
            </w:r>
            <w:r>
              <w:rPr>
                <w:rFonts w:ascii="Helvetica Neue" w:eastAsia="Helvetica Neue" w:hAnsi="Helvetica Neue" w:cs="Helvetica Neue"/>
              </w:rPr>
              <w:t xml:space="preserve">[banned], the </w:t>
            </w:r>
            <w:r>
              <w:rPr>
                <w:rFonts w:ascii="Helvetica Neue" w:eastAsia="Helvetica Neue" w:hAnsi="Helvetica Neue" w:cs="Helvetica Neue"/>
                <w:b/>
              </w:rPr>
              <w:t>sovereign</w:t>
            </w:r>
            <w:r>
              <w:rPr>
                <w:rFonts w:ascii="Helvetica Neue" w:eastAsia="Helvetica Neue" w:hAnsi="Helvetica Neue" w:cs="Helvetica Neue"/>
              </w:rPr>
              <w:t>'s prestige will suffer and factions will be formed among his subjects. Far better put a stop to it!”</w:t>
            </w:r>
          </w:p>
          <w:p w:rsidR="00B60C83" w:rsidRDefault="00B60C83">
            <w:pPr>
              <w:spacing w:line="240" w:lineRule="auto"/>
              <w:jc w:val="both"/>
            </w:pPr>
          </w:p>
          <w:p w:rsidR="00B60C83" w:rsidRDefault="00DB454F">
            <w:pPr>
              <w:spacing w:line="240" w:lineRule="auto"/>
              <w:jc w:val="both"/>
            </w:pPr>
            <w:r>
              <w:rPr>
                <w:rFonts w:ascii="Helvetica Neue" w:eastAsia="Helvetica Neue" w:hAnsi="Helvetica Neue" w:cs="Helvetica Neue"/>
              </w:rPr>
              <w:t>“I humbly propose that all historical records but those of Qin be burned. If anyone who is not a court scholar dares to keep the ancient songs, historica</w:t>
            </w:r>
            <w:r>
              <w:rPr>
                <w:rFonts w:ascii="Helvetica Neue" w:eastAsia="Helvetica Neue" w:hAnsi="Helvetica Neue" w:cs="Helvetica Neue"/>
              </w:rPr>
              <w:t>l records or writings of the hundred schools, these should be confiscated and burned by the provincial governor and army commander. Those who in conversation dare to quote the old songs and records should be publicly executed [Chinese tradition claims that</w:t>
            </w:r>
            <w:r>
              <w:rPr>
                <w:rFonts w:ascii="Helvetica Neue" w:eastAsia="Helvetica Neue" w:hAnsi="Helvetica Neue" w:cs="Helvetica Neue"/>
              </w:rPr>
              <w:t xml:space="preserve"> 460 rebellious Confucian scholars were buried alive in a common grave and many others were stoned to death]; those who use old precedents to oppose the new order should have their families wiped out; and officers who know of such cases but fail to report </w:t>
            </w:r>
            <w:r>
              <w:rPr>
                <w:rFonts w:ascii="Helvetica Neue" w:eastAsia="Helvetica Neue" w:hAnsi="Helvetica Neue" w:cs="Helvetica Neue"/>
              </w:rPr>
              <w:t>them should be punished in the same way.”</w:t>
            </w:r>
          </w:p>
          <w:p w:rsidR="00B60C83" w:rsidRDefault="00B60C83">
            <w:pPr>
              <w:spacing w:line="240" w:lineRule="auto"/>
              <w:jc w:val="both"/>
            </w:pPr>
          </w:p>
          <w:p w:rsidR="00B60C83" w:rsidRDefault="00DB454F">
            <w:pPr>
              <w:spacing w:line="240" w:lineRule="auto"/>
              <w:jc w:val="both"/>
            </w:pPr>
            <w:r>
              <w:rPr>
                <w:rFonts w:ascii="Helvetica Neue" w:eastAsia="Helvetica Neue" w:hAnsi="Helvetica Neue" w:cs="Helvetica Neue"/>
              </w:rPr>
              <w:t>“If thirty days after the issuing of this order the owners of these books have still not have them destroyed, they should have their face tattooed and be condemned to hard labor at the Great Wall. The only books w</w:t>
            </w:r>
            <w:r>
              <w:rPr>
                <w:rFonts w:ascii="Helvetica Neue" w:eastAsia="Helvetica Neue" w:hAnsi="Helvetica Neue" w:cs="Helvetica Neue"/>
              </w:rPr>
              <w:t>hich need not be destroyed are those dealing with medicine, divination, and agriculture. Those who want to study the law can learn it from the officers. The emperor sanctioned this proposal.”</w:t>
            </w:r>
          </w:p>
        </w:tc>
      </w:tr>
    </w:tbl>
    <w:p w:rsidR="00B60C83" w:rsidRDefault="00B60C83">
      <w:pPr>
        <w:widowControl w:val="0"/>
        <w:spacing w:line="240" w:lineRule="auto"/>
      </w:pPr>
    </w:p>
    <w:tbl>
      <w:tblPr>
        <w:tblStyle w:val="af6"/>
        <w:tblW w:w="104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500"/>
        <w:gridCol w:w="2970"/>
      </w:tblGrid>
      <w:tr w:rsidR="00B60C83">
        <w:trPr>
          <w:trHeight w:val="440"/>
        </w:trPr>
        <w:tc>
          <w:tcPr>
            <w:tcW w:w="10470" w:type="dxa"/>
            <w:gridSpan w:val="2"/>
            <w:tcMar>
              <w:top w:w="100" w:type="dxa"/>
              <w:left w:w="100" w:type="dxa"/>
              <w:bottom w:w="100" w:type="dxa"/>
              <w:right w:w="100" w:type="dxa"/>
            </w:tcMar>
          </w:tcPr>
          <w:p w:rsidR="00B60C83" w:rsidRDefault="00DB454F">
            <w:pPr>
              <w:spacing w:line="240" w:lineRule="auto"/>
            </w:pPr>
            <w:r>
              <w:rPr>
                <w:rFonts w:ascii="Helvetica Neue" w:eastAsia="Helvetica Neue" w:hAnsi="Helvetica Neue" w:cs="Helvetica Neue"/>
                <w:b/>
                <w:sz w:val="24"/>
                <w:szCs w:val="24"/>
              </w:rPr>
              <w:t>Qin Shi Huangdi, 259–210 BCE, the first Qin emperor, 221–210 BCE, Scene of Burning Books and Executing Scholar</w:t>
            </w:r>
          </w:p>
        </w:tc>
      </w:tr>
      <w:tr w:rsidR="00B60C83">
        <w:trPr>
          <w:trHeight w:val="420"/>
        </w:trPr>
        <w:tc>
          <w:tcPr>
            <w:tcW w:w="7500" w:type="dxa"/>
            <w:vMerge w:val="restart"/>
            <w:tcMar>
              <w:top w:w="100" w:type="dxa"/>
              <w:left w:w="100" w:type="dxa"/>
              <w:bottom w:w="100" w:type="dxa"/>
              <w:right w:w="100" w:type="dxa"/>
            </w:tcMar>
          </w:tcPr>
          <w:p w:rsidR="00B60C83" w:rsidRDefault="00DB454F">
            <w:pPr>
              <w:spacing w:line="240" w:lineRule="auto"/>
            </w:pPr>
            <w:r>
              <w:rPr>
                <w:noProof/>
              </w:rPr>
              <w:drawing>
                <wp:inline distT="0" distB="0" distL="114300" distR="114300">
                  <wp:extent cx="4628198" cy="5107950"/>
                  <wp:effectExtent l="0" t="0" r="0" b="0"/>
                  <wp:docPr id="30" name="image31.jpg" descr="C:\Users\Christina\AppData\Local\Microsoft\Windows\INetCache\Content.Word\G9_China_13.AA335446.jpg"/>
                  <wp:cNvGraphicFramePr/>
                  <a:graphic xmlns:a="http://schemas.openxmlformats.org/drawingml/2006/main">
                    <a:graphicData uri="http://schemas.openxmlformats.org/drawingml/2006/picture">
                      <pic:pic xmlns:pic="http://schemas.openxmlformats.org/drawingml/2006/picture">
                        <pic:nvPicPr>
                          <pic:cNvPr id="0" name="image31.jpg" descr="C:\Users\Christina\AppData\Local\Microsoft\Windows\INetCache\Content.Word\G9_China_13.AA335446.jpg"/>
                          <pic:cNvPicPr preferRelativeResize="0"/>
                        </pic:nvPicPr>
                        <pic:blipFill>
                          <a:blip r:embed="rId59"/>
                          <a:srcRect l="4632" t="7767" r="9421" b="6111"/>
                          <a:stretch>
                            <a:fillRect/>
                          </a:stretch>
                        </pic:blipFill>
                        <pic:spPr>
                          <a:xfrm>
                            <a:off x="0" y="0"/>
                            <a:ext cx="4628198" cy="5107950"/>
                          </a:xfrm>
                          <a:prstGeom prst="rect">
                            <a:avLst/>
                          </a:prstGeom>
                          <a:ln/>
                        </pic:spPr>
                      </pic:pic>
                    </a:graphicData>
                  </a:graphic>
                </wp:inline>
              </w:drawing>
            </w:r>
          </w:p>
          <w:p w:rsidR="00B60C83" w:rsidRDefault="00DB454F">
            <w:pPr>
              <w:spacing w:line="240" w:lineRule="auto"/>
              <w:jc w:val="right"/>
            </w:pPr>
            <w:r>
              <w:rPr>
                <w:rFonts w:ascii="Helvetica Neue" w:eastAsia="Helvetica Neue" w:hAnsi="Helvetica Neue" w:cs="Helvetica Neue"/>
                <w:sz w:val="16"/>
                <w:szCs w:val="16"/>
              </w:rPr>
              <w:lastRenderedPageBreak/>
              <w:t>Source: Qin Shihuangdi, 259–210 BCE, the first Qin emperor, 221–210 BCE, scene of burning books and executing scholars, by Hung Wu, from Lives</w:t>
            </w:r>
            <w:r>
              <w:rPr>
                <w:rFonts w:ascii="Helvetica Neue" w:eastAsia="Helvetica Neue" w:hAnsi="Helvetica Neue" w:cs="Helvetica Neue"/>
                <w:sz w:val="16"/>
                <w:szCs w:val="16"/>
              </w:rPr>
              <w:t xml:space="preserve"> of the Emperors, watercolor on silk. Bibliothèque Nationale Paris. Photo: The Art Archive at Art Resource, New York. Used with permission</w:t>
            </w:r>
          </w:p>
          <w:p w:rsidR="00B60C83" w:rsidRDefault="00DB454F">
            <w:pPr>
              <w:spacing w:line="240" w:lineRule="auto"/>
              <w:jc w:val="right"/>
            </w:pPr>
            <w:hyperlink r:id="rId60">
              <w:r>
                <w:rPr>
                  <w:rFonts w:ascii="Helvetica Neue" w:eastAsia="Helvetica Neue" w:hAnsi="Helvetica Neue" w:cs="Helvetica Neue"/>
                  <w:color w:val="1155CC"/>
                  <w:sz w:val="16"/>
                  <w:szCs w:val="16"/>
                  <w:u w:val="single"/>
                </w:rPr>
                <w:t>http://www.c3teachers.org/inquiries/china</w:t>
              </w:r>
            </w:hyperlink>
          </w:p>
        </w:tc>
        <w:tc>
          <w:tcPr>
            <w:tcW w:w="2970" w:type="dxa"/>
            <w:shd w:val="clear" w:color="auto" w:fill="D9D9D9"/>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0"/>
                <w:szCs w:val="20"/>
              </w:rPr>
              <w:lastRenderedPageBreak/>
              <w:t>1. List the o</w:t>
            </w:r>
            <w:r>
              <w:rPr>
                <w:rFonts w:ascii="Helvetica Neue" w:eastAsia="Helvetica Neue" w:hAnsi="Helvetica Neue" w:cs="Helvetica Neue"/>
                <w:b/>
                <w:sz w:val="20"/>
                <w:szCs w:val="20"/>
              </w:rPr>
              <w:t>bjects or people you see in the painting.</w:t>
            </w:r>
          </w:p>
        </w:tc>
      </w:tr>
      <w:tr w:rsidR="00B60C83">
        <w:trPr>
          <w:trHeight w:val="2340"/>
        </w:trPr>
        <w:tc>
          <w:tcPr>
            <w:tcW w:w="7500" w:type="dxa"/>
            <w:vMerge/>
            <w:tcMar>
              <w:top w:w="100" w:type="dxa"/>
              <w:left w:w="100" w:type="dxa"/>
              <w:bottom w:w="100" w:type="dxa"/>
              <w:right w:w="100" w:type="dxa"/>
            </w:tcMar>
          </w:tcPr>
          <w:p w:rsidR="00B60C83" w:rsidRDefault="00B60C83">
            <w:pPr>
              <w:widowControl w:val="0"/>
              <w:spacing w:line="240" w:lineRule="auto"/>
            </w:pPr>
          </w:p>
        </w:tc>
        <w:tc>
          <w:tcPr>
            <w:tcW w:w="2970" w:type="dxa"/>
            <w:tcMar>
              <w:top w:w="100" w:type="dxa"/>
              <w:left w:w="100" w:type="dxa"/>
              <w:bottom w:w="100" w:type="dxa"/>
              <w:right w:w="100" w:type="dxa"/>
            </w:tcMar>
          </w:tcPr>
          <w:p w:rsidR="00B60C83" w:rsidRDefault="00B60C83">
            <w:pPr>
              <w:widowControl w:val="0"/>
              <w:spacing w:line="240" w:lineRule="auto"/>
            </w:pPr>
          </w:p>
        </w:tc>
      </w:tr>
      <w:tr w:rsidR="00B60C83">
        <w:trPr>
          <w:trHeight w:val="440"/>
        </w:trPr>
        <w:tc>
          <w:tcPr>
            <w:tcW w:w="7500" w:type="dxa"/>
            <w:vMerge/>
            <w:tcMar>
              <w:top w:w="100" w:type="dxa"/>
              <w:left w:w="100" w:type="dxa"/>
              <w:bottom w:w="100" w:type="dxa"/>
              <w:right w:w="100" w:type="dxa"/>
            </w:tcMar>
          </w:tcPr>
          <w:p w:rsidR="00B60C83" w:rsidRDefault="00B60C83">
            <w:pPr>
              <w:widowControl w:val="0"/>
              <w:spacing w:line="240" w:lineRule="auto"/>
            </w:pPr>
          </w:p>
        </w:tc>
        <w:tc>
          <w:tcPr>
            <w:tcW w:w="2970" w:type="dxa"/>
            <w:shd w:val="clear" w:color="auto" w:fill="D9D9D9"/>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0"/>
                <w:szCs w:val="20"/>
              </w:rPr>
              <w:t>2. Describe the action in the painting</w:t>
            </w:r>
          </w:p>
        </w:tc>
      </w:tr>
      <w:tr w:rsidR="00B60C83">
        <w:trPr>
          <w:trHeight w:val="1980"/>
        </w:trPr>
        <w:tc>
          <w:tcPr>
            <w:tcW w:w="7500" w:type="dxa"/>
            <w:vMerge/>
            <w:tcMar>
              <w:top w:w="100" w:type="dxa"/>
              <w:left w:w="100" w:type="dxa"/>
              <w:bottom w:w="100" w:type="dxa"/>
              <w:right w:w="100" w:type="dxa"/>
            </w:tcMar>
          </w:tcPr>
          <w:p w:rsidR="00B60C83" w:rsidRDefault="00B60C83">
            <w:pPr>
              <w:widowControl w:val="0"/>
              <w:spacing w:line="240" w:lineRule="auto"/>
            </w:pPr>
          </w:p>
        </w:tc>
        <w:tc>
          <w:tcPr>
            <w:tcW w:w="2970" w:type="dxa"/>
            <w:tcMar>
              <w:top w:w="100" w:type="dxa"/>
              <w:left w:w="100" w:type="dxa"/>
              <w:bottom w:w="100" w:type="dxa"/>
              <w:right w:w="100" w:type="dxa"/>
            </w:tcMar>
          </w:tcPr>
          <w:p w:rsidR="00B60C83" w:rsidRDefault="00B60C83">
            <w:pPr>
              <w:widowControl w:val="0"/>
              <w:spacing w:line="240" w:lineRule="auto"/>
            </w:pPr>
          </w:p>
        </w:tc>
      </w:tr>
      <w:tr w:rsidR="00B60C83">
        <w:trPr>
          <w:trHeight w:val="480"/>
        </w:trPr>
        <w:tc>
          <w:tcPr>
            <w:tcW w:w="7500" w:type="dxa"/>
            <w:vMerge/>
            <w:tcMar>
              <w:top w:w="100" w:type="dxa"/>
              <w:left w:w="100" w:type="dxa"/>
              <w:bottom w:w="100" w:type="dxa"/>
              <w:right w:w="100" w:type="dxa"/>
            </w:tcMar>
          </w:tcPr>
          <w:p w:rsidR="00B60C83" w:rsidRDefault="00B60C83">
            <w:pPr>
              <w:widowControl w:val="0"/>
              <w:spacing w:line="240" w:lineRule="auto"/>
            </w:pPr>
          </w:p>
        </w:tc>
        <w:tc>
          <w:tcPr>
            <w:tcW w:w="2970" w:type="dxa"/>
            <w:shd w:val="clear" w:color="auto" w:fill="D9D9D9"/>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sz w:val="20"/>
                <w:szCs w:val="20"/>
              </w:rPr>
              <w:t>3. Explain the message that the painting conveys.</w:t>
            </w:r>
          </w:p>
        </w:tc>
      </w:tr>
      <w:tr w:rsidR="00B60C83">
        <w:trPr>
          <w:trHeight w:val="440"/>
        </w:trPr>
        <w:tc>
          <w:tcPr>
            <w:tcW w:w="7500" w:type="dxa"/>
            <w:vMerge/>
            <w:tcMar>
              <w:top w:w="100" w:type="dxa"/>
              <w:left w:w="100" w:type="dxa"/>
              <w:bottom w:w="100" w:type="dxa"/>
              <w:right w:w="100" w:type="dxa"/>
            </w:tcMar>
          </w:tcPr>
          <w:p w:rsidR="00B60C83" w:rsidRDefault="00B60C83">
            <w:pPr>
              <w:widowControl w:val="0"/>
              <w:spacing w:line="240" w:lineRule="auto"/>
            </w:pPr>
          </w:p>
        </w:tc>
        <w:tc>
          <w:tcPr>
            <w:tcW w:w="2970" w:type="dxa"/>
            <w:tcMar>
              <w:top w:w="100" w:type="dxa"/>
              <w:left w:w="100" w:type="dxa"/>
              <w:bottom w:w="100" w:type="dxa"/>
              <w:right w:w="100" w:type="dxa"/>
            </w:tcMar>
          </w:tcPr>
          <w:p w:rsidR="00B60C83" w:rsidRDefault="00B60C83">
            <w:pPr>
              <w:widowControl w:val="0"/>
              <w:spacing w:line="240" w:lineRule="auto"/>
            </w:pPr>
          </w:p>
        </w:tc>
      </w:tr>
    </w:tbl>
    <w:p w:rsidR="00B60C83" w:rsidRDefault="00B60C83">
      <w:pPr>
        <w:widowControl w:val="0"/>
        <w:spacing w:line="240" w:lineRule="auto"/>
      </w:pPr>
    </w:p>
    <w:p w:rsidR="00B60C83" w:rsidRDefault="00B60C83">
      <w:pPr>
        <w:widowControl w:val="0"/>
        <w:spacing w:line="240" w:lineRule="auto"/>
      </w:pPr>
    </w:p>
    <w:p w:rsidR="00B60C83" w:rsidRDefault="00DB454F">
      <w:r>
        <w:br w:type="page"/>
      </w:r>
    </w:p>
    <w:p w:rsidR="00B60C83" w:rsidRDefault="00B60C83">
      <w:pPr>
        <w:widowControl w:val="0"/>
        <w:spacing w:line="240" w:lineRule="auto"/>
      </w:pPr>
    </w:p>
    <w:p w:rsidR="00B60C83" w:rsidRDefault="00B60C83">
      <w:pPr>
        <w:widowControl w:val="0"/>
        <w:spacing w:line="240" w:lineRule="auto"/>
      </w:pPr>
    </w:p>
    <w:p w:rsidR="00B60C83" w:rsidRDefault="00DB454F">
      <w:pPr>
        <w:spacing w:line="240" w:lineRule="auto"/>
      </w:pPr>
      <w:r>
        <w:rPr>
          <w:rFonts w:ascii="Helvetica Neue" w:eastAsia="Helvetica Neue" w:hAnsi="Helvetica Neue" w:cs="Helvetica Neue"/>
          <w:color w:val="0000FF"/>
        </w:rPr>
        <w:t>Name:  ______________________________________</w:t>
      </w:r>
      <w:r>
        <w:rPr>
          <w:rFonts w:ascii="Helvetica Neue" w:eastAsia="Helvetica Neue" w:hAnsi="Helvetica Neue" w:cs="Helvetica Neue"/>
          <w:color w:val="0000FF"/>
        </w:rPr>
        <w:tab/>
      </w:r>
      <w:r>
        <w:rPr>
          <w:rFonts w:ascii="Helvetica Neue" w:eastAsia="Helvetica Neue" w:hAnsi="Helvetica Neue" w:cs="Helvetica Neue"/>
          <w:color w:val="0000FF"/>
        </w:rPr>
        <w:tab/>
      </w:r>
      <w:r>
        <w:rPr>
          <w:rFonts w:ascii="Helvetica Neue" w:eastAsia="Helvetica Neue" w:hAnsi="Helvetica Neue" w:cs="Helvetica Neue"/>
          <w:color w:val="0000FF"/>
        </w:rPr>
        <w:tab/>
        <w:t>Period:  _______</w:t>
      </w:r>
    </w:p>
    <w:p w:rsidR="00B60C83" w:rsidRDefault="00B60C83">
      <w:pPr>
        <w:spacing w:line="240" w:lineRule="auto"/>
      </w:pPr>
    </w:p>
    <w:p w:rsidR="00B60C83" w:rsidRDefault="00DB454F">
      <w:pPr>
        <w:spacing w:line="240" w:lineRule="auto"/>
      </w:pPr>
      <w:r>
        <w:rPr>
          <w:rFonts w:ascii="Helvetica Neue" w:eastAsia="Helvetica Neue" w:hAnsi="Helvetica Neue" w:cs="Helvetica Neue"/>
          <w:color w:val="0000FF"/>
        </w:rPr>
        <w:t>Your Side’s Claim:  _____________________________________________________</w:t>
      </w:r>
    </w:p>
    <w:p w:rsidR="00B60C83" w:rsidRDefault="00B60C83">
      <w:pPr>
        <w:spacing w:line="240" w:lineRule="auto"/>
      </w:pPr>
    </w:p>
    <w:p w:rsidR="00B60C83" w:rsidRDefault="00DB454F">
      <w:pPr>
        <w:spacing w:line="240" w:lineRule="auto"/>
      </w:pPr>
      <w:r>
        <w:rPr>
          <w:rFonts w:ascii="Helvetica Neue" w:eastAsia="Helvetica Neue" w:hAnsi="Helvetica Neue" w:cs="Helvetica Neue"/>
          <w:color w:val="0000FF"/>
        </w:rPr>
        <w:t xml:space="preserve">Choose </w:t>
      </w:r>
      <w:r>
        <w:rPr>
          <w:rFonts w:ascii="Helvetica Neue" w:eastAsia="Helvetica Neue" w:hAnsi="Helvetica Neue" w:cs="Helvetica Neue"/>
          <w:b/>
          <w:color w:val="0000FF"/>
          <w:u w:val="single"/>
        </w:rPr>
        <w:t xml:space="preserve">only </w:t>
      </w:r>
      <w:r>
        <w:rPr>
          <w:rFonts w:ascii="Helvetica Neue" w:eastAsia="Helvetica Neue" w:hAnsi="Helvetica Neue" w:cs="Helvetica Neue"/>
          <w:color w:val="0000FF"/>
        </w:rPr>
        <w:t>the arguments that SUPPORT your side of the argument</w:t>
      </w:r>
    </w:p>
    <w:p w:rsidR="00B60C83" w:rsidRDefault="00B60C83">
      <w:pPr>
        <w:spacing w:line="240" w:lineRule="auto"/>
      </w:pPr>
    </w:p>
    <w:tbl>
      <w:tblPr>
        <w:tblStyle w:val="af7"/>
        <w:tblW w:w="105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66"/>
        <w:gridCol w:w="4146"/>
        <w:gridCol w:w="3909"/>
      </w:tblGrid>
      <w:tr w:rsidR="00B60C83">
        <w:tc>
          <w:tcPr>
            <w:tcW w:w="246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i/>
                <w:color w:val="0000FF"/>
              </w:rPr>
              <w:t>Claim</w:t>
            </w:r>
          </w:p>
        </w:tc>
        <w:tc>
          <w:tcPr>
            <w:tcW w:w="4146" w:type="dxa"/>
            <w:tcMar>
              <w:top w:w="100" w:type="dxa"/>
              <w:left w:w="100" w:type="dxa"/>
              <w:bottom w:w="100" w:type="dxa"/>
              <w:right w:w="100" w:type="dxa"/>
            </w:tcMar>
          </w:tcPr>
          <w:p w:rsidR="00B60C83" w:rsidRDefault="00DB454F">
            <w:pPr>
              <w:widowControl w:val="0"/>
              <w:spacing w:line="240" w:lineRule="auto"/>
              <w:jc w:val="center"/>
            </w:pPr>
            <w:r>
              <w:rPr>
                <w:rFonts w:ascii="Helvetica Neue" w:eastAsia="Helvetica Neue" w:hAnsi="Helvetica Neue" w:cs="Helvetica Neue"/>
                <w:b/>
                <w:i/>
                <w:color w:val="0000FF"/>
              </w:rPr>
              <w:t>Proof from Documents (cite doc)</w:t>
            </w:r>
          </w:p>
        </w:tc>
        <w:tc>
          <w:tcPr>
            <w:tcW w:w="3909" w:type="dxa"/>
            <w:tcMar>
              <w:top w:w="100" w:type="dxa"/>
              <w:left w:w="100" w:type="dxa"/>
              <w:bottom w:w="100" w:type="dxa"/>
              <w:right w:w="100" w:type="dxa"/>
            </w:tcMar>
          </w:tcPr>
          <w:p w:rsidR="00B60C83" w:rsidRDefault="00DB454F">
            <w:pPr>
              <w:widowControl w:val="0"/>
              <w:spacing w:line="240" w:lineRule="auto"/>
              <w:jc w:val="center"/>
            </w:pPr>
            <w:r>
              <w:rPr>
                <w:rFonts w:ascii="Helvetica Neue" w:eastAsia="Helvetica Neue" w:hAnsi="Helvetica Neue" w:cs="Helvetica Neue"/>
                <w:b/>
                <w:i/>
                <w:color w:val="0000FF"/>
              </w:rPr>
              <w:t>Proof from Outside Info</w:t>
            </w:r>
          </w:p>
        </w:tc>
      </w:tr>
      <w:tr w:rsidR="00B60C83">
        <w:tc>
          <w:tcPr>
            <w:tcW w:w="246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color w:val="0000FF"/>
                <w:u w:val="single"/>
              </w:rPr>
              <w:t>Political Changes</w:t>
            </w:r>
            <w:r>
              <w:rPr>
                <w:rFonts w:ascii="Helvetica Neue" w:eastAsia="Helvetica Neue" w:hAnsi="Helvetica Neue" w:cs="Helvetica Neue"/>
                <w:b/>
                <w:color w:val="0000FF"/>
              </w:rPr>
              <w:t xml:space="preserve"> </w:t>
            </w:r>
            <w:r>
              <w:rPr>
                <w:rFonts w:ascii="Helvetica Neue" w:eastAsia="Helvetica Neue" w:hAnsi="Helvetica Neue" w:cs="Helvetica Neue"/>
                <w:color w:val="0000FF"/>
              </w:rPr>
              <w:t>(what existed before, unification, etc)</w:t>
            </w:r>
          </w:p>
          <w:p w:rsidR="00B60C83" w:rsidRDefault="00B60C83">
            <w:pPr>
              <w:widowControl w:val="0"/>
              <w:spacing w:line="240" w:lineRule="auto"/>
            </w:pPr>
          </w:p>
          <w:p w:rsidR="00B60C83" w:rsidRDefault="00B60C83">
            <w:pPr>
              <w:widowControl w:val="0"/>
              <w:spacing w:line="240" w:lineRule="auto"/>
            </w:pPr>
          </w:p>
        </w:tc>
        <w:tc>
          <w:tcPr>
            <w:tcW w:w="4146" w:type="dxa"/>
            <w:tcMar>
              <w:top w:w="100" w:type="dxa"/>
              <w:left w:w="100" w:type="dxa"/>
              <w:bottom w:w="100" w:type="dxa"/>
              <w:right w:w="100" w:type="dxa"/>
            </w:tcMar>
          </w:tcPr>
          <w:p w:rsidR="00B60C83" w:rsidRDefault="00B60C83">
            <w:pPr>
              <w:widowControl w:val="0"/>
              <w:spacing w:line="240" w:lineRule="auto"/>
            </w:pPr>
          </w:p>
        </w:tc>
        <w:tc>
          <w:tcPr>
            <w:tcW w:w="3909" w:type="dxa"/>
            <w:tcMar>
              <w:top w:w="100" w:type="dxa"/>
              <w:left w:w="100" w:type="dxa"/>
              <w:bottom w:w="100" w:type="dxa"/>
              <w:right w:w="100" w:type="dxa"/>
            </w:tcMar>
          </w:tcPr>
          <w:p w:rsidR="00B60C83" w:rsidRDefault="00B60C83">
            <w:pPr>
              <w:widowControl w:val="0"/>
              <w:spacing w:line="240" w:lineRule="auto"/>
            </w:pPr>
          </w:p>
        </w:tc>
      </w:tr>
      <w:tr w:rsidR="00B60C83">
        <w:tc>
          <w:tcPr>
            <w:tcW w:w="246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color w:val="0000FF"/>
                <w:u w:val="single"/>
              </w:rPr>
              <w:t>Military Leadership</w:t>
            </w:r>
            <w:r>
              <w:rPr>
                <w:rFonts w:ascii="Helvetica Neue" w:eastAsia="Helvetica Neue" w:hAnsi="Helvetica Neue" w:cs="Helvetica Neue"/>
                <w:color w:val="0000FF"/>
              </w:rPr>
              <w:t xml:space="preserve"> (leader of army, defense of nation)</w:t>
            </w:r>
          </w:p>
          <w:p w:rsidR="00B60C83" w:rsidRDefault="00B60C83">
            <w:pPr>
              <w:widowControl w:val="0"/>
              <w:spacing w:line="240" w:lineRule="auto"/>
            </w:pPr>
          </w:p>
          <w:p w:rsidR="00B60C83" w:rsidRDefault="00B60C83">
            <w:pPr>
              <w:widowControl w:val="0"/>
              <w:spacing w:line="240" w:lineRule="auto"/>
            </w:pPr>
          </w:p>
        </w:tc>
        <w:tc>
          <w:tcPr>
            <w:tcW w:w="4146" w:type="dxa"/>
            <w:tcMar>
              <w:top w:w="100" w:type="dxa"/>
              <w:left w:w="100" w:type="dxa"/>
              <w:bottom w:w="100" w:type="dxa"/>
              <w:right w:w="100" w:type="dxa"/>
            </w:tcMar>
          </w:tcPr>
          <w:p w:rsidR="00B60C83" w:rsidRDefault="00B60C83">
            <w:pPr>
              <w:widowControl w:val="0"/>
              <w:spacing w:line="240" w:lineRule="auto"/>
            </w:pPr>
          </w:p>
        </w:tc>
        <w:tc>
          <w:tcPr>
            <w:tcW w:w="3909" w:type="dxa"/>
            <w:tcMar>
              <w:top w:w="100" w:type="dxa"/>
              <w:left w:w="100" w:type="dxa"/>
              <w:bottom w:w="100" w:type="dxa"/>
              <w:right w:w="100" w:type="dxa"/>
            </w:tcMar>
          </w:tcPr>
          <w:p w:rsidR="00B60C83" w:rsidRDefault="00B60C83">
            <w:pPr>
              <w:widowControl w:val="0"/>
              <w:spacing w:line="240" w:lineRule="auto"/>
            </w:pPr>
          </w:p>
        </w:tc>
      </w:tr>
      <w:tr w:rsidR="00B60C83">
        <w:tc>
          <w:tcPr>
            <w:tcW w:w="246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color w:val="0000FF"/>
                <w:u w:val="single"/>
              </w:rPr>
              <w:t>Impact on Culture</w:t>
            </w:r>
            <w:r>
              <w:rPr>
                <w:rFonts w:ascii="Helvetica Neue" w:eastAsia="Helvetica Neue" w:hAnsi="Helvetica Neue" w:cs="Helvetica Neue"/>
                <w:color w:val="0000FF"/>
              </w:rPr>
              <w:t xml:space="preserve"> (religion, art, architecture, education, writing)</w:t>
            </w:r>
          </w:p>
          <w:p w:rsidR="00B60C83" w:rsidRDefault="00B60C83">
            <w:pPr>
              <w:widowControl w:val="0"/>
              <w:spacing w:line="240" w:lineRule="auto"/>
            </w:pPr>
          </w:p>
          <w:p w:rsidR="00B60C83" w:rsidRDefault="00B60C83">
            <w:pPr>
              <w:widowControl w:val="0"/>
              <w:spacing w:line="240" w:lineRule="auto"/>
            </w:pPr>
          </w:p>
        </w:tc>
        <w:tc>
          <w:tcPr>
            <w:tcW w:w="4146" w:type="dxa"/>
            <w:tcMar>
              <w:top w:w="100" w:type="dxa"/>
              <w:left w:w="100" w:type="dxa"/>
              <w:bottom w:w="100" w:type="dxa"/>
              <w:right w:w="100" w:type="dxa"/>
            </w:tcMar>
          </w:tcPr>
          <w:p w:rsidR="00B60C83" w:rsidRDefault="00B60C83">
            <w:pPr>
              <w:widowControl w:val="0"/>
              <w:spacing w:line="240" w:lineRule="auto"/>
            </w:pPr>
          </w:p>
        </w:tc>
        <w:tc>
          <w:tcPr>
            <w:tcW w:w="3909" w:type="dxa"/>
            <w:tcMar>
              <w:top w:w="100" w:type="dxa"/>
              <w:left w:w="100" w:type="dxa"/>
              <w:bottom w:w="100" w:type="dxa"/>
              <w:right w:w="100" w:type="dxa"/>
            </w:tcMar>
          </w:tcPr>
          <w:p w:rsidR="00B60C83" w:rsidRDefault="00B60C83">
            <w:pPr>
              <w:widowControl w:val="0"/>
              <w:spacing w:line="240" w:lineRule="auto"/>
            </w:pPr>
          </w:p>
        </w:tc>
      </w:tr>
      <w:tr w:rsidR="00B60C83">
        <w:tc>
          <w:tcPr>
            <w:tcW w:w="246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color w:val="0000FF"/>
                <w:u w:val="single"/>
              </w:rPr>
              <w:t>Treatment of People</w:t>
            </w: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tc>
        <w:tc>
          <w:tcPr>
            <w:tcW w:w="4146" w:type="dxa"/>
            <w:tcMar>
              <w:top w:w="100" w:type="dxa"/>
              <w:left w:w="100" w:type="dxa"/>
              <w:bottom w:w="100" w:type="dxa"/>
              <w:right w:w="100" w:type="dxa"/>
            </w:tcMar>
          </w:tcPr>
          <w:p w:rsidR="00B60C83" w:rsidRDefault="00B60C83">
            <w:pPr>
              <w:widowControl w:val="0"/>
              <w:spacing w:line="240" w:lineRule="auto"/>
            </w:pPr>
          </w:p>
        </w:tc>
        <w:tc>
          <w:tcPr>
            <w:tcW w:w="3909" w:type="dxa"/>
            <w:tcMar>
              <w:top w:w="100" w:type="dxa"/>
              <w:left w:w="100" w:type="dxa"/>
              <w:bottom w:w="100" w:type="dxa"/>
              <w:right w:w="100" w:type="dxa"/>
            </w:tcMar>
          </w:tcPr>
          <w:p w:rsidR="00B60C83" w:rsidRDefault="00B60C83">
            <w:pPr>
              <w:widowControl w:val="0"/>
              <w:spacing w:line="240" w:lineRule="auto"/>
            </w:pPr>
          </w:p>
        </w:tc>
      </w:tr>
      <w:tr w:rsidR="00B60C83">
        <w:tc>
          <w:tcPr>
            <w:tcW w:w="246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color w:val="0000FF"/>
                <w:u w:val="single"/>
              </w:rPr>
              <w:t xml:space="preserve">Infrastructure </w:t>
            </w:r>
            <w:r>
              <w:rPr>
                <w:rFonts w:ascii="Helvetica Neue" w:eastAsia="Helvetica Neue" w:hAnsi="Helvetica Neue" w:cs="Helvetica Neue"/>
                <w:color w:val="0000FF"/>
              </w:rPr>
              <w:t>(roads, bridges, canals, walls)</w:t>
            </w: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tc>
        <w:tc>
          <w:tcPr>
            <w:tcW w:w="4146" w:type="dxa"/>
            <w:tcMar>
              <w:top w:w="100" w:type="dxa"/>
              <w:left w:w="100" w:type="dxa"/>
              <w:bottom w:w="100" w:type="dxa"/>
              <w:right w:w="100" w:type="dxa"/>
            </w:tcMar>
          </w:tcPr>
          <w:p w:rsidR="00B60C83" w:rsidRDefault="00B60C83">
            <w:pPr>
              <w:widowControl w:val="0"/>
              <w:spacing w:line="240" w:lineRule="auto"/>
            </w:pPr>
          </w:p>
        </w:tc>
        <w:tc>
          <w:tcPr>
            <w:tcW w:w="3909" w:type="dxa"/>
            <w:tcMar>
              <w:top w:w="100" w:type="dxa"/>
              <w:left w:w="100" w:type="dxa"/>
              <w:bottom w:w="100" w:type="dxa"/>
              <w:right w:w="100" w:type="dxa"/>
            </w:tcMar>
          </w:tcPr>
          <w:p w:rsidR="00B60C83" w:rsidRDefault="00B60C83">
            <w:pPr>
              <w:widowControl w:val="0"/>
              <w:spacing w:line="240" w:lineRule="auto"/>
            </w:pPr>
          </w:p>
        </w:tc>
      </w:tr>
      <w:tr w:rsidR="00B60C83">
        <w:tc>
          <w:tcPr>
            <w:tcW w:w="2466" w:type="dxa"/>
            <w:tcMar>
              <w:top w:w="100" w:type="dxa"/>
              <w:left w:w="100" w:type="dxa"/>
              <w:bottom w:w="100" w:type="dxa"/>
              <w:right w:w="100" w:type="dxa"/>
            </w:tcMar>
          </w:tcPr>
          <w:p w:rsidR="00B60C83" w:rsidRDefault="00DB454F">
            <w:pPr>
              <w:widowControl w:val="0"/>
              <w:spacing w:line="240" w:lineRule="auto"/>
            </w:pPr>
            <w:r>
              <w:rPr>
                <w:rFonts w:ascii="Helvetica Neue" w:eastAsia="Helvetica Neue" w:hAnsi="Helvetica Neue" w:cs="Helvetica Neue"/>
                <w:b/>
                <w:color w:val="0000FF"/>
                <w:u w:val="single"/>
              </w:rPr>
              <w:t xml:space="preserve">Economics </w:t>
            </w:r>
            <w:r>
              <w:rPr>
                <w:rFonts w:ascii="Helvetica Neue" w:eastAsia="Helvetica Neue" w:hAnsi="Helvetica Neue" w:cs="Helvetica Neue"/>
                <w:color w:val="0000FF"/>
              </w:rPr>
              <w:t>(trade, currency)</w:t>
            </w: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p w:rsidR="00B60C83" w:rsidRDefault="00B60C83">
            <w:pPr>
              <w:widowControl w:val="0"/>
              <w:spacing w:line="240" w:lineRule="auto"/>
            </w:pPr>
          </w:p>
        </w:tc>
        <w:tc>
          <w:tcPr>
            <w:tcW w:w="4146" w:type="dxa"/>
            <w:tcMar>
              <w:top w:w="100" w:type="dxa"/>
              <w:left w:w="100" w:type="dxa"/>
              <w:bottom w:w="100" w:type="dxa"/>
              <w:right w:w="100" w:type="dxa"/>
            </w:tcMar>
          </w:tcPr>
          <w:p w:rsidR="00B60C83" w:rsidRDefault="00B60C83">
            <w:pPr>
              <w:widowControl w:val="0"/>
              <w:spacing w:line="240" w:lineRule="auto"/>
            </w:pPr>
          </w:p>
        </w:tc>
        <w:tc>
          <w:tcPr>
            <w:tcW w:w="3909" w:type="dxa"/>
            <w:tcMar>
              <w:top w:w="100" w:type="dxa"/>
              <w:left w:w="100" w:type="dxa"/>
              <w:bottom w:w="100" w:type="dxa"/>
              <w:right w:w="100" w:type="dxa"/>
            </w:tcMar>
          </w:tcPr>
          <w:p w:rsidR="00B60C83" w:rsidRDefault="00B60C83">
            <w:pPr>
              <w:widowControl w:val="0"/>
              <w:spacing w:line="240" w:lineRule="auto"/>
            </w:pPr>
          </w:p>
        </w:tc>
      </w:tr>
    </w:tbl>
    <w:p w:rsidR="00B60C83" w:rsidRDefault="00B60C83">
      <w:pPr>
        <w:spacing w:line="240" w:lineRule="auto"/>
      </w:pPr>
    </w:p>
    <w:p w:rsidR="00B60C83" w:rsidRDefault="00DB454F">
      <w:r>
        <w:br w:type="page"/>
      </w:r>
    </w:p>
    <w:p w:rsidR="00B60C83" w:rsidRDefault="00B60C83">
      <w:pPr>
        <w:spacing w:line="240" w:lineRule="auto"/>
      </w:pPr>
    </w:p>
    <w:p w:rsidR="00B60C83" w:rsidRDefault="00DB454F">
      <w:pPr>
        <w:spacing w:line="240" w:lineRule="auto"/>
        <w:jc w:val="center"/>
      </w:pPr>
      <w:r>
        <w:rPr>
          <w:rFonts w:ascii="Helvetica Neue" w:eastAsia="Helvetica Neue" w:hAnsi="Helvetica Neue" w:cs="Helvetica Neue"/>
          <w:b/>
          <w:color w:val="008000"/>
          <w:u w:val="single"/>
        </w:rPr>
        <w:t>OUTSIDE INFORMATION</w:t>
      </w:r>
    </w:p>
    <w:p w:rsidR="00B60C83" w:rsidRDefault="00B60C83">
      <w:pPr>
        <w:spacing w:line="240" w:lineRule="auto"/>
      </w:pPr>
    </w:p>
    <w:p w:rsidR="00B60C83" w:rsidRDefault="00DB454F">
      <w:pPr>
        <w:spacing w:line="240" w:lineRule="auto"/>
      </w:pPr>
      <w:r>
        <w:rPr>
          <w:rFonts w:ascii="Helvetica Neue" w:eastAsia="Helvetica Neue" w:hAnsi="Helvetica Neue" w:cs="Helvetica Neue"/>
          <w:color w:val="008000"/>
        </w:rPr>
        <w:t xml:space="preserve">Encyclopedia Article:  </w:t>
      </w:r>
      <w:hyperlink r:id="rId61">
        <w:r>
          <w:rPr>
            <w:rFonts w:ascii="Helvetica Neue" w:eastAsia="Helvetica Neue" w:hAnsi="Helvetica Neue" w:cs="Helvetica Neue"/>
            <w:color w:val="1155CC"/>
            <w:u w:val="single"/>
          </w:rPr>
          <w:t>https://www.britannica.com/biography/Shihuangdi</w:t>
        </w:r>
      </w:hyperlink>
      <w:r>
        <w:rPr>
          <w:rFonts w:ascii="Helvetica Neue" w:eastAsia="Helvetica Neue" w:hAnsi="Helvetica Neue" w:cs="Helvetica Neue"/>
          <w:color w:val="008000"/>
        </w:rPr>
        <w:t xml:space="preserve"> or </w:t>
      </w:r>
      <w:hyperlink r:id="rId62">
        <w:r>
          <w:rPr>
            <w:rFonts w:ascii="Helvetica Neue" w:eastAsia="Helvetica Neue" w:hAnsi="Helvetica Neue" w:cs="Helvetica Neue"/>
            <w:color w:val="1155CC"/>
            <w:u w:val="single"/>
          </w:rPr>
          <w:t>http://www.ducksters.com/history/china/emperor_qin_shi_huang.php</w:t>
        </w:r>
      </w:hyperlink>
      <w:r>
        <w:rPr>
          <w:rFonts w:ascii="Helvetica Neue" w:eastAsia="Helvetica Neue" w:hAnsi="Helvetica Neue" w:cs="Helvetica Neue"/>
          <w:color w:val="008000"/>
        </w:rPr>
        <w:t xml:space="preserve"> (kids version)</w:t>
      </w:r>
    </w:p>
    <w:p w:rsidR="00B60C83" w:rsidRDefault="00B60C83">
      <w:pPr>
        <w:spacing w:line="240" w:lineRule="auto"/>
      </w:pPr>
    </w:p>
    <w:p w:rsidR="00B60C83" w:rsidRDefault="00DB454F">
      <w:pPr>
        <w:spacing w:line="240" w:lineRule="auto"/>
      </w:pPr>
      <w:r>
        <w:rPr>
          <w:rFonts w:ascii="Helvetica Neue" w:eastAsia="Helvetica Neue" w:hAnsi="Helvetica Neue" w:cs="Helvetica Neue"/>
          <w:color w:val="008000"/>
        </w:rPr>
        <w:t>Attached in an article from the Student Resource Center at our School’s Library</w:t>
      </w:r>
    </w:p>
    <w:p w:rsidR="00B60C83" w:rsidRDefault="00B60C83">
      <w:pPr>
        <w:spacing w:line="240" w:lineRule="auto"/>
      </w:pPr>
    </w:p>
    <w:p w:rsidR="00B60C83" w:rsidRDefault="00DB454F">
      <w:pPr>
        <w:pStyle w:val="Heading2"/>
        <w:keepNext w:val="0"/>
        <w:keepLines w:val="0"/>
        <w:widowControl w:val="0"/>
        <w:spacing w:before="225" w:after="150" w:line="240" w:lineRule="auto"/>
        <w:contextualSpacing w:val="0"/>
      </w:pPr>
      <w:r>
        <w:rPr>
          <w:rFonts w:ascii="Arial" w:eastAsia="Arial" w:hAnsi="Arial" w:cs="Arial"/>
          <w:color w:val="333333"/>
          <w:sz w:val="36"/>
          <w:szCs w:val="36"/>
        </w:rPr>
        <w:t xml:space="preserve">Shi Huangdi </w:t>
      </w:r>
      <w:r>
        <w:rPr>
          <w:rFonts w:ascii="Arial" w:eastAsia="Arial" w:hAnsi="Arial" w:cs="Arial"/>
          <w:color w:val="333333"/>
          <w:sz w:val="36"/>
          <w:szCs w:val="36"/>
        </w:rPr>
        <w:t>Becomes Emperor of a Unified China: 221 bce</w:t>
      </w:r>
    </w:p>
    <w:p w:rsidR="00B60C83" w:rsidRDefault="00DB454F">
      <w:pPr>
        <w:widowControl w:val="0"/>
        <w:spacing w:line="240" w:lineRule="auto"/>
      </w:pPr>
      <w:r>
        <w:rPr>
          <w:i/>
        </w:rPr>
        <w:t>Global Events: Milestone Events Throughout History</w:t>
      </w:r>
      <w:r>
        <w:t>, 2014</w:t>
      </w:r>
    </w:p>
    <w:p w:rsidR="00B60C83" w:rsidRDefault="00DB454F">
      <w:pPr>
        <w:widowControl w:val="0"/>
        <w:spacing w:line="240" w:lineRule="auto"/>
      </w:pPr>
      <w:r>
        <w:t xml:space="preserve">   </w:t>
      </w:r>
    </w:p>
    <w:p w:rsidR="00B60C83" w:rsidRDefault="00DB454F">
      <w:pPr>
        <w:pStyle w:val="Heading2"/>
        <w:keepNext w:val="0"/>
        <w:keepLines w:val="0"/>
        <w:widowControl w:val="0"/>
        <w:spacing w:before="0" w:after="150" w:line="240" w:lineRule="auto"/>
        <w:contextualSpacing w:val="0"/>
      </w:pPr>
      <w:r>
        <w:rPr>
          <w:rFonts w:ascii="Arial" w:eastAsia="Arial" w:hAnsi="Arial" w:cs="Arial"/>
          <w:color w:val="333333"/>
          <w:sz w:val="36"/>
          <w:szCs w:val="36"/>
        </w:rPr>
        <w:t>Background</w:t>
      </w:r>
    </w:p>
    <w:p w:rsidR="00B60C83" w:rsidRDefault="00DB454F">
      <w:pPr>
        <w:widowControl w:val="0"/>
        <w:spacing w:after="150" w:line="240" w:lineRule="auto"/>
      </w:pPr>
      <w:r>
        <w:t>During the Warring States Period (475–221 bce), northern China was composed of many independent states. They were petty states nominally ruled by the Zhou Dynasty. Each state fought for control of the land. One of these states was Qin (also spelled Ch’in),</w:t>
      </w:r>
      <w:r>
        <w:t xml:space="preserve"> located in the northern regions of the Wei River valley. It was ruled by King Zhuangxiang (281–247 bce) from 250 to 247 bce.</w:t>
      </w:r>
    </w:p>
    <w:p w:rsidR="00B60C83" w:rsidRDefault="00DB454F">
      <w:pPr>
        <w:widowControl w:val="0"/>
        <w:spacing w:after="150" w:line="240" w:lineRule="auto"/>
      </w:pPr>
      <w:r>
        <w:t xml:space="preserve">Zhuangxiang’s thirteen-year-old son Zhao Zheng (259–210 bce) assumed the throne in 246 bce. Too young to rule on his own, Zheng’s </w:t>
      </w:r>
      <w:r>
        <w:t>mother, the former concubine Zhao (c. 280–228 bce), and his father’s chancellor, Lü Buwei (c. 291–235 bce), served as regents until 238 bce, when Zheng came of age.</w:t>
      </w:r>
    </w:p>
    <w:p w:rsidR="00B60C83" w:rsidRDefault="00DB454F">
      <w:pPr>
        <w:widowControl w:val="0"/>
        <w:spacing w:after="225" w:line="240" w:lineRule="auto"/>
      </w:pPr>
      <w:r>
        <w:t>Major changes took place when Zheng was able to rule Qin for himself. As soon as he took th</w:t>
      </w:r>
      <w:r>
        <w:t>e throne, he faced a coup, which he put down. Lü Buwei was implicated in connection with the coup and banished; he eventually committed suicide. Zheng replaced Lü Buwei with Li Si (c. 280–208 bce). Zheng’s own mother was also implicated in the coup and was</w:t>
      </w:r>
      <w:r>
        <w:t xml:space="preserve"> either exiled or placed under house arrest for the remainder of her life (sources vary on this point).</w:t>
      </w:r>
    </w:p>
    <w:p w:rsidR="00B60C83" w:rsidRDefault="00DB454F">
      <w:pPr>
        <w:pStyle w:val="Heading2"/>
        <w:keepNext w:val="0"/>
        <w:keepLines w:val="0"/>
        <w:widowControl w:val="0"/>
        <w:spacing w:before="0" w:after="150" w:line="240" w:lineRule="auto"/>
        <w:contextualSpacing w:val="0"/>
      </w:pPr>
      <w:r>
        <w:rPr>
          <w:rFonts w:ascii="Arial" w:eastAsia="Arial" w:hAnsi="Arial" w:cs="Arial"/>
          <w:color w:val="333333"/>
          <w:sz w:val="36"/>
          <w:szCs w:val="36"/>
        </w:rPr>
        <w:t>The Event</w:t>
      </w:r>
    </w:p>
    <w:p w:rsidR="00B60C83" w:rsidRDefault="00DB454F">
      <w:pPr>
        <w:widowControl w:val="0"/>
        <w:spacing w:after="150" w:line="240" w:lineRule="auto"/>
      </w:pPr>
      <w:r>
        <w:t>Zheng began to unify northern China under his rule through conquest. It took him nearly decade, beginning with the annexation of the Han in 23</w:t>
      </w:r>
      <w:r>
        <w:t>0 bce and ending with the conquest of the Qi in 221 bce. He also conquered the states of Chu, Wei, Yan, and Zhao. When he completed this task, his name was changed to Shi Huangdi, which means “first emperor.” With the unification of China, the Warring Stat</w:t>
      </w:r>
      <w:r>
        <w:t>es Period came to an end and the Qin Dynasty began.</w:t>
      </w:r>
    </w:p>
    <w:p w:rsidR="00B60C83" w:rsidRDefault="00DB454F">
      <w:pPr>
        <w:widowControl w:val="0"/>
        <w:spacing w:after="150" w:line="240" w:lineRule="auto"/>
      </w:pPr>
      <w:r>
        <w:t xml:space="preserve">Shi Huangdi accomplished much during his reign. He assimilated the many people that his regime had conquered. To support the unification of China, he began efforts to standardize the Chinese language and </w:t>
      </w:r>
      <w:r>
        <w:t xml:space="preserve">introduced a uniform system of laws, weights, measures, and coinage. He also created thirty-six provinces, with counties under provincial jurisdiction. In addition, Shi Huangdi built a series of imperial highways, with standardized widths, and canals that </w:t>
      </w:r>
      <w:r>
        <w:t>ended in Xianyang, the capital city.</w:t>
      </w:r>
    </w:p>
    <w:p w:rsidR="00B60C83" w:rsidRDefault="00DB454F">
      <w:pPr>
        <w:widowControl w:val="0"/>
        <w:spacing w:after="150" w:line="240" w:lineRule="auto"/>
      </w:pPr>
      <w:r>
        <w:t xml:space="preserve">Shi Huangdi also defined the parameters of dynastic rule and government organization that all others would follow for the next two millennia. The central government under the emperor consisted of the San Gong Jiu Qing, </w:t>
      </w:r>
      <w:r>
        <w:t>or three dukes and nine ministers. The three Gong included: the Chengxiang, or prime minister; the Taiwei, or highest military officer; and the Yushi Dafu, the general supervisor and assistant to the prime minister. The nine ministers were lower in rank th</w:t>
      </w:r>
      <w:r>
        <w:t>an the three Gongs; they managed the palace and were of service to the royal family.</w:t>
      </w:r>
    </w:p>
    <w:p w:rsidR="00B60C83" w:rsidRDefault="00DB454F">
      <w:pPr>
        <w:widowControl w:val="0"/>
        <w:spacing w:after="150" w:line="240" w:lineRule="auto"/>
      </w:pPr>
      <w:r>
        <w:t>During his reign, Shi Huangdi ensured his hold on China by basing his government administration on the Chinese philosophy known as legalism that was prominent during the W</w:t>
      </w:r>
      <w:r>
        <w:t xml:space="preserve">arring States Period. Legalism emphasized strict obedience to the law. According to legalism, people are dishonorable and selfish, so a strong central government with strict rules and harsh punishments is needed to make society function. Thus, in place of </w:t>
      </w:r>
      <w:r>
        <w:t xml:space="preserve">the previous feudal system of aristocracy and nobility, Shi Huangdi implemented an </w:t>
      </w:r>
      <w:r>
        <w:lastRenderedPageBreak/>
        <w:t>autocratic government, with heavy levies and corvée (state-imposed slave labor).</w:t>
      </w:r>
    </w:p>
    <w:p w:rsidR="00B60C83" w:rsidRDefault="00DB454F">
      <w:pPr>
        <w:widowControl w:val="0"/>
        <w:spacing w:after="150" w:line="240" w:lineRule="auto"/>
      </w:pPr>
      <w:r>
        <w:t>To ensure that there would be no dissension about his system of government, Shi Huangdi outl</w:t>
      </w:r>
      <w:r>
        <w:t>awed all other schools of thought and philosophy. Confucianism was a particular target. He had about 460 Confucian teachers and scholars arrested and burned alive; he also destroyed many of their books. He had most of China’s books and historical records—e</w:t>
      </w:r>
      <w:r>
        <w:t>xcept for those related to the Qin state and certain philosophical works—collected and burned as well. In addition, he ordered that all weapons belonging to civilians be brought to his capital and melted down.</w:t>
      </w:r>
    </w:p>
    <w:p w:rsidR="00B60C83" w:rsidRDefault="00DB454F">
      <w:pPr>
        <w:widowControl w:val="0"/>
        <w:spacing w:after="150" w:line="240" w:lineRule="auto"/>
      </w:pPr>
      <w:r>
        <w:t>The military was particularly important to Shi</w:t>
      </w:r>
      <w:r>
        <w:t xml:space="preserve"> Huangdi. He required all the men in China to spend one month each year in military training. Such training was important because Shi Huangdi continually waged wars. He fought the ethnic Xiongnu in the north and conquered the Bai Yue in the south.</w:t>
      </w:r>
    </w:p>
    <w:p w:rsidR="00B60C83" w:rsidRDefault="00DB454F">
      <w:pPr>
        <w:widowControl w:val="0"/>
        <w:spacing w:after="150" w:line="240" w:lineRule="auto"/>
      </w:pPr>
      <w:r>
        <w:t>The thre</w:t>
      </w:r>
      <w:r>
        <w:t>at from the Hsiung Nu, a Hunnish tribe from the north, prompted Shi Huangdi to undertake one of the most significant construction projects in China’s history: the Great Wall. One of the largest man-made objects on Earth, the Great Wall was created by conne</w:t>
      </w:r>
      <w:r>
        <w:t>cting the many walls and fortresses erected during the Warring States Period. The effort was helmed by General Meng Tian (died 210 bce) and began in 214 bce. Under his direction, the Great Wall of China was built over the next decade to fortify Shi Huangdi</w:t>
      </w:r>
      <w:r>
        <w:t>’s northern border. When it was completed, the Great Wall spanned 4,160 miles (6,700 kilometers), not including various branches. Shi Huangdi used approximately seven hundred thousand conscripts to build the Great Wall as well as his new capital, Xian. Man</w:t>
      </w:r>
      <w:r>
        <w:t>y thousands died working on these projects.</w:t>
      </w:r>
    </w:p>
    <w:p w:rsidR="00B60C83" w:rsidRDefault="00DB454F">
      <w:pPr>
        <w:widowControl w:val="0"/>
        <w:spacing w:after="150" w:line="240" w:lineRule="auto"/>
      </w:pPr>
      <w:r>
        <w:t>In the last years of his life, Shi Huangdi’s rule was under the constant threat of revolt. He survived at least three assassination attempts. In 210 bce Shi Huangdi was conducting his fifth inspection tour of his country when he died unexpectedly on his wa</w:t>
      </w:r>
      <w:r>
        <w:t>y home at the age of forty-nine. He was buried in the Qin tomb, a massive, underground burial compound shaped to resemble a low, wooded mountain.</w:t>
      </w:r>
    </w:p>
    <w:p w:rsidR="00B60C83" w:rsidRDefault="00DB454F">
      <w:pPr>
        <w:widowControl w:val="0"/>
        <w:spacing w:after="225" w:line="240" w:lineRule="auto"/>
      </w:pPr>
      <w:r>
        <w:t>Shi Huangdi’s tomb included eight thousand life-size terra cotta figures of soldiers, including members of the</w:t>
      </w:r>
      <w:r>
        <w:t xml:space="preserve"> cavalry, archers, and crossbowmen. Each of the terra cotta soldiers had a unique face and was placed in battle formation. The tomb also contained skeletonized horses, the remains of bronze gilded chariots, gems, jade carvings of trees and animals, and sil</w:t>
      </w:r>
      <w:r>
        <w:t>ks. It is believed that the construction of the Qin tomb, which was completed before his death, took thirty-six years to build and the labor of at least seven hundred thousand men.</w:t>
      </w:r>
    </w:p>
    <w:p w:rsidR="00B60C83" w:rsidRDefault="00DB454F">
      <w:pPr>
        <w:pStyle w:val="Heading2"/>
        <w:keepNext w:val="0"/>
        <w:keepLines w:val="0"/>
        <w:widowControl w:val="0"/>
        <w:spacing w:before="0" w:after="150" w:line="240" w:lineRule="auto"/>
        <w:contextualSpacing w:val="0"/>
      </w:pPr>
      <w:r>
        <w:rPr>
          <w:rFonts w:ascii="Arial" w:eastAsia="Arial" w:hAnsi="Arial" w:cs="Arial"/>
          <w:color w:val="333333"/>
          <w:sz w:val="36"/>
          <w:szCs w:val="36"/>
        </w:rPr>
        <w:t>Global Effect</w:t>
      </w:r>
    </w:p>
    <w:p w:rsidR="00B60C83" w:rsidRDefault="00DB454F">
      <w:pPr>
        <w:widowControl w:val="0"/>
        <w:spacing w:after="150" w:line="240" w:lineRule="auto"/>
      </w:pPr>
      <w:r>
        <w:t>After Shi Huangdi’s death, his government lasted only four ye</w:t>
      </w:r>
      <w:r>
        <w:t>ars. His son Huhai (229–207 bce) inherited the throne as Emperor Ershihuangdi. He reigned for only two years before being overthrown by his brother Ziying (died 206 bce) in 208 bce. Ziying became Emperor Sanshihuangdi, but he also reigned for only two year</w:t>
      </w:r>
      <w:r>
        <w:t>s. The Qin Dynasty was replaced by the Han Dynasty in 206 bce.</w:t>
      </w:r>
    </w:p>
    <w:p w:rsidR="00B60C83" w:rsidRDefault="00DB454F">
      <w:pPr>
        <w:widowControl w:val="0"/>
        <w:spacing w:after="150" w:line="240" w:lineRule="auto"/>
      </w:pPr>
      <w:r>
        <w:t>Shi Huangdi’s reign influenced China in many ways. The Qin Dynasty he founded gave the country its name—China is a derivative of Ch’in. The dynasty was also the basis for all subsequent dynasti</w:t>
      </w:r>
      <w:r>
        <w:t>es in structure, power, and terms of rule. While China’s historical memory was filtered though Confucian scholars who looked negatively on Shi Huangdi because of his anti-Confucianism actions, his reputation became more positive with the advent of twentiet</w:t>
      </w:r>
      <w:r>
        <w:t>h-century Chinese nationalism. In this period, he was seen as the one ruler who politically unified and built the nation of China.</w:t>
      </w:r>
    </w:p>
    <w:p w:rsidR="00B60C83" w:rsidRDefault="00DB454F">
      <w:pPr>
        <w:widowControl w:val="0"/>
        <w:spacing w:after="150" w:line="240" w:lineRule="auto"/>
      </w:pPr>
      <w:r>
        <w:t>Chinese Communist leader Mao Zedong (1893–1976), in particular, regarded Shi Huangdi as a heroic and inspired leader who move</w:t>
      </w:r>
      <w:r>
        <w:t xml:space="preserve">d China forward by getting rid of traditional or reactionary forces. During Mao’s Cultural Revolution (1966–1976), Shi Huangdi was glorified as historically progressive. The grandeur of Shi Huangdi’s rule came to light after the Qin tomb was discovered by </w:t>
      </w:r>
      <w:r>
        <w:t>archaeologists in 1974, near the present-day city of Xiam. Although Shi Huangdi’s own burial tomb remained unexcavated in the early twenty-first century, the mausoleum was included in the World Heritage List by the United Nations Educational, Scientific, a</w:t>
      </w:r>
      <w:r>
        <w:t>nd Cultural Organization (UNECSO) in May 1987.</w:t>
      </w:r>
    </w:p>
    <w:p w:rsidR="00B60C83" w:rsidRDefault="00DB454F">
      <w:pPr>
        <w:widowControl w:val="0"/>
        <w:spacing w:after="150" w:line="240" w:lineRule="auto"/>
      </w:pPr>
      <w:r>
        <w:t xml:space="preserve">After the death of Mao in 1976, Shi Huangdi’s reputation became more mixed. In the early twenty-first century he is considered to be both a great unifier and a despot. Yet both the Qin tomb and the Great Wall </w:t>
      </w:r>
      <w:r>
        <w:lastRenderedPageBreak/>
        <w:t>of China are evidence of Shi Huangdi’s influence and power.</w:t>
      </w:r>
    </w:p>
    <w:p w:rsidR="00B60C83" w:rsidRDefault="00DB454F">
      <w:pPr>
        <w:widowControl w:val="0"/>
        <w:spacing w:before="240" w:after="240" w:line="240" w:lineRule="auto"/>
      </w:pPr>
      <w:r>
        <w:t>Source Citation</w:t>
      </w:r>
    </w:p>
    <w:p w:rsidR="00B60C83" w:rsidRDefault="00B60C83">
      <w:pPr>
        <w:widowControl w:val="0"/>
        <w:spacing w:line="240" w:lineRule="auto"/>
        <w:ind w:left="640"/>
      </w:pPr>
    </w:p>
    <w:p w:rsidR="00B60C83" w:rsidRDefault="00DB454F">
      <w:pPr>
        <w:widowControl w:val="0"/>
        <w:spacing w:line="240" w:lineRule="auto"/>
        <w:ind w:left="640"/>
      </w:pPr>
      <w:r>
        <w:t xml:space="preserve">"Shi Huangdi Becomes Emperor of a Unified China: 221 bce." </w:t>
      </w:r>
      <w:r>
        <w:rPr>
          <w:i/>
        </w:rPr>
        <w:t>Global Events</w:t>
      </w:r>
      <w:r>
        <w:t xml:space="preserve">: </w:t>
      </w:r>
      <w:r>
        <w:rPr>
          <w:i/>
        </w:rPr>
        <w:t>Milestone Events Throughout History</w:t>
      </w:r>
      <w:r>
        <w:t xml:space="preserve">. Ed. Jennifer Stock. Vol. 2: Asia and Oceania. Farmington Hills, MI: </w:t>
      </w:r>
      <w:r>
        <w:t xml:space="preserve">Gale, 2014. </w:t>
      </w:r>
      <w:r>
        <w:rPr>
          <w:i/>
        </w:rPr>
        <w:t>Student Resources in Context</w:t>
      </w:r>
      <w:r>
        <w:t>. Web. 21 Oct. 2016.</w:t>
      </w:r>
    </w:p>
    <w:p w:rsidR="00B60C83" w:rsidRDefault="00DB454F">
      <w:pPr>
        <w:widowControl w:val="0"/>
        <w:spacing w:after="30" w:line="453" w:lineRule="auto"/>
        <w:ind w:left="640"/>
      </w:pPr>
      <w:r>
        <w:t>URL</w:t>
      </w:r>
    </w:p>
    <w:p w:rsidR="00B60C83" w:rsidRDefault="00DB454F">
      <w:pPr>
        <w:spacing w:line="240" w:lineRule="auto"/>
      </w:pPr>
      <w:r>
        <w:t>`</w:t>
      </w:r>
    </w:p>
    <w:sectPr w:rsidR="00B60C83">
      <w:footerReference w:type="default" r:id="rId63"/>
      <w:footerReference w:type="first" r:id="rId64"/>
      <w:pgSz w:w="12240" w:h="15840"/>
      <w:pgMar w:top="863" w:right="863" w:bottom="863" w:left="863" w:header="720" w:footer="720" w:gutter="0"/>
      <w:pgNumType w:start="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454F" w:rsidRDefault="00DB454F">
      <w:pPr>
        <w:spacing w:line="240" w:lineRule="auto"/>
      </w:pPr>
      <w:r>
        <w:separator/>
      </w:r>
    </w:p>
  </w:endnote>
  <w:endnote w:type="continuationSeparator" w:id="0">
    <w:p w:rsidR="00DB454F" w:rsidRDefault="00DB45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Neue">
    <w:altName w:val="Times New Roman"/>
    <w:panose1 w:val="00000000000000000000"/>
    <w:charset w:val="00"/>
    <w:family w:val="roman"/>
    <w:notTrueType/>
    <w:pitch w:val="default"/>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C83" w:rsidRDefault="00DB454F">
    <w:pPr>
      <w:jc w:val="right"/>
    </w:pPr>
    <w:r>
      <w:fldChar w:fldCharType="begin"/>
    </w:r>
    <w:r>
      <w:instrText>PAGE</w:instrText>
    </w:r>
    <w:r>
      <w:fldChar w:fldCharType="separate"/>
    </w:r>
    <w:r w:rsidR="000F716C">
      <w:rPr>
        <w:noProof/>
      </w:rPr>
      <w:t>13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C83" w:rsidRDefault="00B60C8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454F" w:rsidRDefault="00DB454F">
      <w:pPr>
        <w:spacing w:line="240" w:lineRule="auto"/>
      </w:pPr>
      <w:r>
        <w:separator/>
      </w:r>
    </w:p>
  </w:footnote>
  <w:footnote w:type="continuationSeparator" w:id="0">
    <w:p w:rsidR="00DB454F" w:rsidRDefault="00DB454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9475A71"/>
    <w:multiLevelType w:val="multilevel"/>
    <w:tmpl w:val="E7E85B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B60C83"/>
    <w:rsid w:val="000F716C"/>
    <w:rsid w:val="00B60C83"/>
    <w:rsid w:val="00DB45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contextualSpacing/>
    </w:pPr>
    <w:rPr>
      <w:rFonts w:ascii="Trebuchet MS" w:eastAsia="Trebuchet MS" w:hAnsi="Trebuchet MS" w:cs="Trebuchet MS"/>
      <w:sz w:val="42"/>
      <w:szCs w:val="42"/>
    </w:rPr>
  </w:style>
  <w:style w:type="paragraph" w:styleId="Subtitle">
    <w:name w:val="Subtitle"/>
    <w:basedOn w:val="Normal"/>
    <w:next w:val="Normal"/>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F716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716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contextualSpacing/>
    </w:pPr>
    <w:rPr>
      <w:rFonts w:ascii="Trebuchet MS" w:eastAsia="Trebuchet MS" w:hAnsi="Trebuchet MS" w:cs="Trebuchet MS"/>
      <w:sz w:val="42"/>
      <w:szCs w:val="42"/>
    </w:rPr>
  </w:style>
  <w:style w:type="paragraph" w:styleId="Subtitle">
    <w:name w:val="Subtitle"/>
    <w:basedOn w:val="Normal"/>
    <w:next w:val="Normal"/>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F716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716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hyperlink" Target="http://science.nationalgeographic.com/science/archaeology/emperor-qin/" TargetMode="External"/><Relationship Id="rId18" Type="http://schemas.openxmlformats.org/officeDocument/2006/relationships/image" Target="media/image4.png"/><Relationship Id="rId26" Type="http://schemas.openxmlformats.org/officeDocument/2006/relationships/image" Target="media/image7.png"/><Relationship Id="rId39" Type="http://schemas.openxmlformats.org/officeDocument/2006/relationships/hyperlink" Target="http://archive.artsmia.org/art-of-asia/history/images/maps/china-ching-large.gif" TargetMode="External"/><Relationship Id="rId21" Type="http://schemas.openxmlformats.org/officeDocument/2006/relationships/hyperlink" Target="https://upload.wikimedia.org/wikipedia/commons/7/7c/Soldier_Horse.JPG" TargetMode="External"/><Relationship Id="rId34" Type="http://schemas.openxmlformats.org/officeDocument/2006/relationships/image" Target="media/image42.png"/><Relationship Id="rId42" Type="http://schemas.openxmlformats.org/officeDocument/2006/relationships/image" Target="media/image40.png"/><Relationship Id="rId47" Type="http://schemas.openxmlformats.org/officeDocument/2006/relationships/hyperlink" Target="http://www.c3teachers.org/inquiries/china/" TargetMode="External"/><Relationship Id="rId50" Type="http://schemas.openxmlformats.org/officeDocument/2006/relationships/hyperlink" Target="http://theplanetd.com/" TargetMode="External"/><Relationship Id="rId55" Type="http://schemas.openxmlformats.org/officeDocument/2006/relationships/image" Target="media/image16.jp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whc.unesco.org/pg.cfm?cid=31&amp;l=en&amp;id_site=438&amp;gallery=1&amp;&amp;maxrows=2" TargetMode="External"/><Relationship Id="rId41" Type="http://schemas.openxmlformats.org/officeDocument/2006/relationships/hyperlink" Target="http://www.britannica.com/topic/Legalism" TargetMode="External"/><Relationship Id="rId54" Type="http://schemas.openxmlformats.org/officeDocument/2006/relationships/hyperlink" Target="http://www.c3teachers.org/inquiries/china/" TargetMode="External"/><Relationship Id="rId62" Type="http://schemas.openxmlformats.org/officeDocument/2006/relationships/hyperlink" Target="http://www.ducksters.com/history/china/emperor_qin_shi_huang.php"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archive.artsmia.org/art-of-asia/history/images/maps/china-ching-large.gif" TargetMode="External"/><Relationship Id="rId24" Type="http://schemas.openxmlformats.org/officeDocument/2006/relationships/hyperlink" Target="http://www.history.com/topics/great-wall-of-china" TargetMode="External"/><Relationship Id="rId32" Type="http://schemas.openxmlformats.org/officeDocument/2006/relationships/image" Target="media/image10.png"/><Relationship Id="rId37" Type="http://schemas.openxmlformats.org/officeDocument/2006/relationships/hyperlink" Target="http://www.c3teachers.org/inquiries/china/" TargetMode="External"/><Relationship Id="rId40" Type="http://schemas.openxmlformats.org/officeDocument/2006/relationships/hyperlink" Target="http://www.c3teachers.org/inquiries/china/" TargetMode="External"/><Relationship Id="rId45" Type="http://schemas.openxmlformats.org/officeDocument/2006/relationships/hyperlink" Target="http://www.c3teachers.org/inquiries/china/" TargetMode="External"/><Relationship Id="rId53" Type="http://schemas.openxmlformats.org/officeDocument/2006/relationships/hyperlink" Target="https://commons.wikimedia.org/wiki/File:Lingqu_Canal.jpg" TargetMode="External"/><Relationship Id="rId58" Type="http://schemas.openxmlformats.org/officeDocument/2006/relationships/image" Target="media/image36.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travel.nationalgeographic.com/travel/world-heritage/mausoleum-first-qin-emperor/" TargetMode="External"/><Relationship Id="rId23" Type="http://schemas.openxmlformats.org/officeDocument/2006/relationships/hyperlink" Target="http://www.history.com/shows/ancient-discoveries/articles/the-terra-cotta-army" TargetMode="External"/><Relationship Id="rId28" Type="http://schemas.openxmlformats.org/officeDocument/2006/relationships/image" Target="media/image8.png"/><Relationship Id="rId36" Type="http://schemas.openxmlformats.org/officeDocument/2006/relationships/hyperlink" Target="http://upload.wikimedia.org/wikipedia/commons/c/ca/EN-WarringStatesAll260BCE.jpg" TargetMode="External"/><Relationship Id="rId49" Type="http://schemas.openxmlformats.org/officeDocument/2006/relationships/image" Target="media/image14.jpg"/><Relationship Id="rId57" Type="http://schemas.openxmlformats.org/officeDocument/2006/relationships/hyperlink" Target="http://www.c3teachers.org/inquiries/china/" TargetMode="External"/><Relationship Id="rId61" Type="http://schemas.openxmlformats.org/officeDocument/2006/relationships/hyperlink" Target="https://www.britannica.com/biography/Shihuangdi" TargetMode="External"/><Relationship Id="rId10" Type="http://schemas.openxmlformats.org/officeDocument/2006/relationships/image" Target="media/image2.png"/><Relationship Id="rId19" Type="http://schemas.openxmlformats.org/officeDocument/2006/relationships/hyperlink" Target="https://commons.wikimedia.org/wiki/File:Terracotta_Army_31.jpg" TargetMode="External"/><Relationship Id="rId31" Type="http://schemas.openxmlformats.org/officeDocument/2006/relationships/hyperlink" Target="http://whc.unesco.org/pg.cfm?cid=31&amp;l=en&amp;id_site=438&amp;gallery=1&amp;&amp;maxrows=2" TargetMode="External"/><Relationship Id="rId44" Type="http://schemas.openxmlformats.org/officeDocument/2006/relationships/image" Target="media/image12.jpg"/><Relationship Id="rId52" Type="http://schemas.openxmlformats.org/officeDocument/2006/relationships/image" Target="media/image15.jpg"/><Relationship Id="rId60" Type="http://schemas.openxmlformats.org/officeDocument/2006/relationships/hyperlink" Target="http://www.c3teachers.org/inquiries/china/"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commons.wikimedia.org/wiki/File:QinShiHuang18thCentury.jpg" TargetMode="External"/><Relationship Id="rId14" Type="http://schemas.openxmlformats.org/officeDocument/2006/relationships/hyperlink" Target="http://whc.unesco.org/en/list/441/" TargetMode="External"/><Relationship Id="rId22" Type="http://schemas.openxmlformats.org/officeDocument/2006/relationships/image" Target="media/image6.png"/><Relationship Id="rId27" Type="http://schemas.openxmlformats.org/officeDocument/2006/relationships/hyperlink" Target="https://en.wikipedia.org/wiki/Great_Wall_of_China" TargetMode="External"/><Relationship Id="rId30" Type="http://schemas.openxmlformats.org/officeDocument/2006/relationships/image" Target="media/image9.png"/><Relationship Id="rId35" Type="http://schemas.openxmlformats.org/officeDocument/2006/relationships/image" Target="media/image11.png"/><Relationship Id="rId43" Type="http://schemas.openxmlformats.org/officeDocument/2006/relationships/hyperlink" Target="http://www.livescience.com/2363-chinese-emperor-changed-world.html" TargetMode="External"/><Relationship Id="rId48" Type="http://schemas.openxmlformats.org/officeDocument/2006/relationships/hyperlink" Target="http://www.c3teachers.org/inquiries/china/" TargetMode="External"/><Relationship Id="rId56" Type="http://schemas.openxmlformats.org/officeDocument/2006/relationships/hyperlink" Target="https://commons.wikimedia.org/wiki/File:XiaozhuanQinquan.jpg" TargetMode="External"/><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hyperlink" Target="http://www.c3teachers.org/inquiries/china/" TargetMode="External"/><Relationship Id="rId3" Type="http://schemas.microsoft.com/office/2007/relationships/stylesWithEffects" Target="stylesWithEffects.xml"/><Relationship Id="rId12" Type="http://schemas.openxmlformats.org/officeDocument/2006/relationships/image" Target="media/image38.png"/><Relationship Id="rId17" Type="http://schemas.openxmlformats.org/officeDocument/2006/relationships/hyperlink" Target="https://upload.wikimedia.org/wikipedia/commons/4/49/Terracotta_Army%2C_View_of_Pit_1.jpg" TargetMode="External"/><Relationship Id="rId25" Type="http://schemas.openxmlformats.org/officeDocument/2006/relationships/hyperlink" Target="http://whc.unesco.org/en/list/438" TargetMode="External"/><Relationship Id="rId33" Type="http://schemas.openxmlformats.org/officeDocument/2006/relationships/hyperlink" Target="http://smithsonianmag.tumblr.com/post/27580593620/smithsonian-magazine-great-wall-of-china" TargetMode="External"/><Relationship Id="rId38" Type="http://schemas.openxmlformats.org/officeDocument/2006/relationships/hyperlink" Target="http://www.c3teachers.org/inquiries/china/" TargetMode="External"/><Relationship Id="rId46" Type="http://schemas.openxmlformats.org/officeDocument/2006/relationships/image" Target="media/image13.jpg"/><Relationship Id="rId59"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4064</Words>
  <Characters>23167</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Voorheesville Central School District</Company>
  <LinksUpToDate>false</LinksUpToDate>
  <CharactersWithSpaces>27177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Lyons, Anne</dc:creator>
  <cp:lastModifiedBy>Windows User</cp:lastModifiedBy>
  <cp:revision>2</cp:revision>
  <dcterms:created xsi:type="dcterms:W3CDTF">2016-10-25T11:57:00Z</dcterms:created>
  <dcterms:modified xsi:type="dcterms:W3CDTF">2016-10-25T11:57:00Z</dcterms:modified>
</cp:coreProperties>
</file>